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31D3" w14:textId="3EA7A5FD"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14:paraId="3B77B69A" w14:textId="77777777" w:rsidTr="00E00709">
        <w:trPr>
          <w:cantSplit/>
          <w:trHeight w:hRule="exact" w:val="2040"/>
        </w:trPr>
        <w:tc>
          <w:tcPr>
            <w:tcW w:w="5104" w:type="dxa"/>
            <w:gridSpan w:val="2"/>
            <w:vAlign w:val="bottom"/>
          </w:tcPr>
          <w:p w14:paraId="185D2127" w14:textId="77777777" w:rsidR="00013814" w:rsidRDefault="00013814" w:rsidP="00E00709">
            <w:pPr>
              <w:pStyle w:val="Logo"/>
              <w:rPr>
                <w:rFonts w:ascii="Coventry City Council Logo" w:hAnsi="Coventry City Council Logo"/>
                <w:sz w:val="210"/>
              </w:rPr>
            </w:pPr>
            <w:r>
              <w:rPr>
                <w:rFonts w:ascii="Coventry City Council Logo" w:hAnsi="Coventry City Council Logo"/>
                <w:sz w:val="210"/>
              </w:rPr>
              <w:t></w:t>
            </w:r>
            <w:r>
              <w:rPr>
                <w:rFonts w:ascii="Coventry City Council Logo" w:hAnsi="Coventry City Council Logo"/>
                <w:sz w:val="210"/>
              </w:rPr>
              <w:t></w:t>
            </w:r>
            <w:r>
              <w:rPr>
                <w:rFonts w:ascii="Coventry City Council Logo" w:hAnsi="Coventry City Council Logo"/>
                <w:sz w:val="210"/>
              </w:rPr>
              <w:t></w:t>
            </w:r>
          </w:p>
        </w:tc>
        <w:tc>
          <w:tcPr>
            <w:tcW w:w="4536" w:type="dxa"/>
            <w:vAlign w:val="bottom"/>
          </w:tcPr>
          <w:p w14:paraId="47CDA32B" w14:textId="157086CA" w:rsidR="00013814" w:rsidRDefault="00013814" w:rsidP="00E00709">
            <w:pPr>
              <w:pStyle w:val="Department"/>
              <w:jc w:val="right"/>
              <w:rPr>
                <w:sz w:val="36"/>
                <w:szCs w:val="36"/>
              </w:rPr>
            </w:pPr>
            <w:r w:rsidRPr="00F8455E">
              <w:rPr>
                <w:sz w:val="36"/>
                <w:szCs w:val="36"/>
              </w:rPr>
              <w:t xml:space="preserve">Coventry Schools Forum </w:t>
            </w:r>
            <w:r w:rsidR="00DA21E7">
              <w:rPr>
                <w:sz w:val="36"/>
                <w:szCs w:val="36"/>
              </w:rPr>
              <w:t>2</w:t>
            </w:r>
            <w:r w:rsidR="00766121">
              <w:rPr>
                <w:sz w:val="36"/>
                <w:szCs w:val="36"/>
              </w:rPr>
              <w:t>0</w:t>
            </w:r>
            <w:r w:rsidR="009C7897">
              <w:rPr>
                <w:sz w:val="36"/>
                <w:szCs w:val="36"/>
              </w:rPr>
              <w:t xml:space="preserve"> </w:t>
            </w:r>
            <w:r w:rsidR="00DA21E7">
              <w:rPr>
                <w:sz w:val="36"/>
                <w:szCs w:val="36"/>
              </w:rPr>
              <w:t>January</w:t>
            </w:r>
            <w:r w:rsidR="00D33091">
              <w:rPr>
                <w:sz w:val="36"/>
                <w:szCs w:val="36"/>
              </w:rPr>
              <w:t xml:space="preserve"> 20</w:t>
            </w:r>
            <w:r w:rsidR="005D7FD8">
              <w:rPr>
                <w:sz w:val="36"/>
                <w:szCs w:val="36"/>
              </w:rPr>
              <w:t>2</w:t>
            </w:r>
            <w:r w:rsidR="00766121">
              <w:rPr>
                <w:sz w:val="36"/>
                <w:szCs w:val="36"/>
              </w:rPr>
              <w:t>2</w:t>
            </w:r>
          </w:p>
          <w:p w14:paraId="36F985D5" w14:textId="77777777" w:rsidR="00013814" w:rsidRDefault="00013814" w:rsidP="00E00709">
            <w:pPr>
              <w:pStyle w:val="Department"/>
              <w:jc w:val="right"/>
              <w:rPr>
                <w:sz w:val="36"/>
                <w:szCs w:val="36"/>
              </w:rPr>
            </w:pPr>
          </w:p>
          <w:p w14:paraId="1D9014B9" w14:textId="41F03965" w:rsidR="00013814" w:rsidRPr="00F8455E" w:rsidRDefault="00013814" w:rsidP="00E00709">
            <w:pPr>
              <w:pStyle w:val="Department"/>
              <w:jc w:val="right"/>
              <w:rPr>
                <w:sz w:val="36"/>
                <w:szCs w:val="36"/>
              </w:rPr>
            </w:pPr>
            <w:r>
              <w:rPr>
                <w:sz w:val="36"/>
                <w:szCs w:val="36"/>
              </w:rPr>
              <w:t xml:space="preserve">Agenda Item </w:t>
            </w:r>
            <w:r w:rsidR="00BD0103">
              <w:rPr>
                <w:sz w:val="36"/>
                <w:szCs w:val="36"/>
              </w:rPr>
              <w:t>7</w:t>
            </w:r>
          </w:p>
        </w:tc>
      </w:tr>
      <w:tr w:rsidR="00013814" w14:paraId="5A562709" w14:textId="77777777" w:rsidTr="00E00709">
        <w:trPr>
          <w:gridBefore w:val="1"/>
          <w:wBefore w:w="142" w:type="dxa"/>
          <w:cantSplit/>
          <w:trHeight w:hRule="exact" w:val="660"/>
        </w:trPr>
        <w:tc>
          <w:tcPr>
            <w:tcW w:w="4962" w:type="dxa"/>
            <w:vAlign w:val="center"/>
          </w:tcPr>
          <w:p w14:paraId="7AA51107" w14:textId="77777777" w:rsidR="00013814" w:rsidRDefault="00013814" w:rsidP="00E00709">
            <w:pPr>
              <w:pStyle w:val="Reference"/>
            </w:pPr>
            <w:bookmarkStart w:id="0" w:name="PandC"/>
            <w:bookmarkEnd w:id="0"/>
          </w:p>
        </w:tc>
        <w:tc>
          <w:tcPr>
            <w:tcW w:w="4536" w:type="dxa"/>
            <w:vAlign w:val="center"/>
          </w:tcPr>
          <w:p w14:paraId="298B26A4" w14:textId="77777777" w:rsidR="00013814" w:rsidRDefault="00013814" w:rsidP="00E00709">
            <w:pPr>
              <w:rPr>
                <w:sz w:val="18"/>
              </w:rPr>
            </w:pPr>
          </w:p>
        </w:tc>
      </w:tr>
      <w:tr w:rsidR="00013814" w14:paraId="2E6BB0A0"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36246CB8" w14:textId="77777777" w:rsidR="00013814" w:rsidRPr="00F8455E" w:rsidRDefault="001B2E36" w:rsidP="00E00709">
            <w:pPr>
              <w:pStyle w:val="Department"/>
              <w:rPr>
                <w:sz w:val="28"/>
                <w:szCs w:val="28"/>
              </w:rPr>
            </w:pPr>
            <w:r>
              <w:rPr>
                <w:sz w:val="28"/>
                <w:szCs w:val="28"/>
              </w:rPr>
              <w:t>Education and Skills</w:t>
            </w:r>
            <w:r w:rsidR="00013814" w:rsidRPr="00F8455E">
              <w:rPr>
                <w:sz w:val="28"/>
                <w:szCs w:val="28"/>
              </w:rPr>
              <w:t xml:space="preserve"> </w:t>
            </w:r>
            <w:bookmarkStart w:id="1" w:name="Service"/>
            <w:bookmarkEnd w:id="1"/>
          </w:p>
        </w:tc>
      </w:tr>
    </w:tbl>
    <w:p w14:paraId="7463C589" w14:textId="77777777" w:rsidR="00013814" w:rsidRPr="00D14ED8" w:rsidRDefault="00013814" w:rsidP="00013814">
      <w:pPr>
        <w:widowControl w:val="0"/>
        <w:jc w:val="center"/>
        <w:rPr>
          <w:b/>
          <w:sz w:val="28"/>
          <w:szCs w:val="28"/>
          <w:lang w:val="en-US"/>
        </w:rPr>
      </w:pPr>
    </w:p>
    <w:p w14:paraId="329E09B0" w14:textId="71CAA859" w:rsidR="00013814" w:rsidRPr="00013814" w:rsidRDefault="00013814" w:rsidP="00013814">
      <w:pPr>
        <w:rPr>
          <w:rFonts w:ascii="Arial" w:hAnsi="Arial" w:cs="Arial"/>
          <w:b/>
          <w:sz w:val="28"/>
          <w:szCs w:val="28"/>
        </w:rPr>
      </w:pPr>
      <w:r>
        <w:rPr>
          <w:rFonts w:ascii="Arial" w:hAnsi="Arial" w:cs="Arial"/>
          <w:b/>
          <w:sz w:val="28"/>
          <w:szCs w:val="28"/>
        </w:rPr>
        <w:t xml:space="preserve">Title: </w:t>
      </w:r>
      <w:r w:rsidR="008A48B6">
        <w:rPr>
          <w:rFonts w:ascii="Arial" w:hAnsi="Arial" w:cs="Arial"/>
          <w:b/>
          <w:sz w:val="28"/>
          <w:szCs w:val="28"/>
        </w:rPr>
        <w:t xml:space="preserve">Coventry Education Improvement Strategy Commissioning </w:t>
      </w:r>
      <w:r w:rsidR="00A36132">
        <w:rPr>
          <w:rFonts w:ascii="Arial" w:hAnsi="Arial" w:cs="Arial"/>
          <w:b/>
          <w:sz w:val="28"/>
          <w:szCs w:val="28"/>
        </w:rPr>
        <w:t>Fund</w:t>
      </w:r>
    </w:p>
    <w:p w14:paraId="73E67495" w14:textId="77777777" w:rsidR="001F1D0B" w:rsidRPr="0092485E" w:rsidRDefault="001F1D0B" w:rsidP="001F1D0B">
      <w:pPr>
        <w:rPr>
          <w:rFonts w:ascii="Arial" w:hAnsi="Arial" w:cs="Arial"/>
          <w:b/>
        </w:rPr>
      </w:pPr>
      <w:r w:rsidRPr="0092485E">
        <w:rPr>
          <w:rFonts w:ascii="Arial" w:hAnsi="Arial" w:cs="Arial"/>
          <w:b/>
        </w:rPr>
        <w:t>Recommendations</w:t>
      </w:r>
    </w:p>
    <w:p w14:paraId="6B137B8D" w14:textId="7C569B96" w:rsidR="001F1D0B" w:rsidRPr="0092485E" w:rsidRDefault="001F1D0B" w:rsidP="001F1D0B">
      <w:pPr>
        <w:rPr>
          <w:rFonts w:ascii="Arial" w:hAnsi="Arial" w:cs="Arial"/>
          <w:b/>
        </w:rPr>
      </w:pPr>
      <w:r w:rsidRPr="0092485E">
        <w:rPr>
          <w:rFonts w:ascii="Arial" w:hAnsi="Arial" w:cs="Arial"/>
          <w:b/>
        </w:rPr>
        <w:t xml:space="preserve">This item is for the School Forum to </w:t>
      </w:r>
      <w:r w:rsidR="00F10488" w:rsidRPr="0092485E">
        <w:rPr>
          <w:rFonts w:ascii="Arial" w:hAnsi="Arial" w:cs="Arial"/>
          <w:b/>
        </w:rPr>
        <w:t>note</w:t>
      </w:r>
    </w:p>
    <w:p w14:paraId="590E4631" w14:textId="096F5CFA" w:rsidR="00A706BE" w:rsidRPr="0092485E" w:rsidRDefault="001F1D0B" w:rsidP="00AF6107">
      <w:pPr>
        <w:numPr>
          <w:ilvl w:val="0"/>
          <w:numId w:val="1"/>
        </w:numPr>
        <w:spacing w:after="0" w:line="240" w:lineRule="auto"/>
        <w:jc w:val="both"/>
        <w:rPr>
          <w:rFonts w:ascii="Arial" w:hAnsi="Arial" w:cs="Arial"/>
          <w:b/>
          <w:i/>
        </w:rPr>
      </w:pPr>
      <w:r w:rsidRPr="0092485E">
        <w:rPr>
          <w:rFonts w:ascii="Arial" w:hAnsi="Arial" w:cs="Arial"/>
          <w:b/>
        </w:rPr>
        <w:t>The Schools Forum should agree th</w:t>
      </w:r>
      <w:r w:rsidR="00F10488" w:rsidRPr="0092485E">
        <w:rPr>
          <w:rFonts w:ascii="Arial" w:hAnsi="Arial" w:cs="Arial"/>
          <w:b/>
        </w:rPr>
        <w:t xml:space="preserve">at </w:t>
      </w:r>
      <w:r w:rsidR="0092485E">
        <w:rPr>
          <w:rFonts w:ascii="Arial" w:hAnsi="Arial" w:cs="Arial"/>
          <w:b/>
        </w:rPr>
        <w:t>all s</w:t>
      </w:r>
      <w:r w:rsidR="00F10488" w:rsidRPr="0092485E">
        <w:rPr>
          <w:rFonts w:ascii="Arial" w:hAnsi="Arial" w:cs="Arial"/>
          <w:b/>
        </w:rPr>
        <w:t xml:space="preserve">chools will be asked to return </w:t>
      </w:r>
      <w:r w:rsidR="00B97BE2" w:rsidRPr="0092485E">
        <w:rPr>
          <w:rFonts w:ascii="Arial" w:hAnsi="Arial" w:cs="Arial"/>
          <w:b/>
        </w:rPr>
        <w:t>the</w:t>
      </w:r>
      <w:r w:rsidR="0092485E">
        <w:rPr>
          <w:rFonts w:ascii="Arial" w:hAnsi="Arial" w:cs="Arial"/>
          <w:b/>
        </w:rPr>
        <w:t>ir</w:t>
      </w:r>
      <w:r w:rsidR="00B97BE2" w:rsidRPr="0092485E">
        <w:rPr>
          <w:rFonts w:ascii="Arial" w:hAnsi="Arial" w:cs="Arial"/>
          <w:b/>
        </w:rPr>
        <w:t xml:space="preserve"> </w:t>
      </w:r>
      <w:r w:rsidR="0092485E">
        <w:rPr>
          <w:rFonts w:ascii="Arial" w:hAnsi="Arial" w:cs="Arial"/>
          <w:b/>
        </w:rPr>
        <w:t xml:space="preserve">share of the </w:t>
      </w:r>
      <w:r w:rsidR="00B97BE2" w:rsidRPr="0092485E">
        <w:rPr>
          <w:rFonts w:ascii="Arial" w:hAnsi="Arial" w:cs="Arial"/>
          <w:b/>
        </w:rPr>
        <w:t>£450K funding that is delegated through budget shares to fund the</w:t>
      </w:r>
      <w:r w:rsidR="00A706BE" w:rsidRPr="0092485E">
        <w:rPr>
          <w:rFonts w:ascii="Arial" w:hAnsi="Arial" w:cs="Arial"/>
          <w:b/>
        </w:rPr>
        <w:t xml:space="preserve"> commissioning fund</w:t>
      </w:r>
      <w:r w:rsidR="0092485E">
        <w:rPr>
          <w:rFonts w:ascii="Arial" w:hAnsi="Arial" w:cs="Arial"/>
          <w:b/>
        </w:rPr>
        <w:t xml:space="preserve"> as set out in this report</w:t>
      </w:r>
    </w:p>
    <w:p w14:paraId="3E3951BA" w14:textId="50549CC0" w:rsidR="001F1D0B" w:rsidRPr="00B97BE2" w:rsidRDefault="00B97BE2" w:rsidP="00A706BE">
      <w:pPr>
        <w:spacing w:after="0" w:line="240" w:lineRule="auto"/>
        <w:ind w:left="720"/>
        <w:jc w:val="both"/>
        <w:rPr>
          <w:rFonts w:ascii="Arial" w:hAnsi="Arial" w:cs="Arial"/>
          <w:b/>
          <w:i/>
        </w:rPr>
      </w:pPr>
      <w:r w:rsidRPr="00B97BE2">
        <w:rPr>
          <w:rFonts w:ascii="Arial" w:hAnsi="Arial" w:cs="Arial"/>
          <w:b/>
          <w:highlight w:val="yellow"/>
        </w:rPr>
        <w:t xml:space="preserve"> </w:t>
      </w:r>
    </w:p>
    <w:p w14:paraId="380129A2" w14:textId="64824DA5" w:rsidR="001F1D0B" w:rsidRPr="00E10737" w:rsidRDefault="001F1D0B" w:rsidP="001F1D0B">
      <w:pPr>
        <w:rPr>
          <w:rFonts w:ascii="Arial" w:hAnsi="Arial" w:cs="Arial"/>
        </w:rPr>
      </w:pPr>
      <w:r w:rsidRPr="00E10737">
        <w:rPr>
          <w:rFonts w:ascii="Arial" w:hAnsi="Arial" w:cs="Arial"/>
        </w:rPr>
        <w:t xml:space="preserve">Voting: </w:t>
      </w:r>
      <w:r w:rsidR="0020490D">
        <w:rPr>
          <w:rFonts w:ascii="Arial" w:hAnsi="Arial" w:cs="Arial"/>
        </w:rPr>
        <w:t>Although this item is to note we ask that that the Schools Forum takes a vote from all school representatives</w:t>
      </w:r>
      <w:r w:rsidR="006516B7">
        <w:rPr>
          <w:rFonts w:ascii="Arial" w:hAnsi="Arial" w:cs="Arial"/>
        </w:rPr>
        <w:t xml:space="preserve"> to agree to the principle that all types of school will return the funding they receive from the </w:t>
      </w:r>
      <w:r w:rsidR="0092485E">
        <w:rPr>
          <w:rFonts w:ascii="Arial" w:hAnsi="Arial" w:cs="Arial"/>
        </w:rPr>
        <w:t>DSG reserve.</w:t>
      </w:r>
    </w:p>
    <w:p w14:paraId="1FA6F642" w14:textId="77777777" w:rsidR="00E10737" w:rsidRDefault="00E10737" w:rsidP="00013814">
      <w:pPr>
        <w:rPr>
          <w:rFonts w:ascii="Arial" w:hAnsi="Arial" w:cs="Arial"/>
          <w:b/>
        </w:rPr>
      </w:pPr>
      <w:r>
        <w:rPr>
          <w:rFonts w:ascii="Arial" w:hAnsi="Arial" w:cs="Arial"/>
          <w:b/>
        </w:rPr>
        <w:t>_________________________________________________________________________</w:t>
      </w:r>
    </w:p>
    <w:p w14:paraId="4A87C275" w14:textId="55CFFAC5" w:rsidR="00E3125D" w:rsidRPr="004332EB" w:rsidRDefault="00E3125D" w:rsidP="009A79DC">
      <w:pPr>
        <w:pStyle w:val="Heading2"/>
      </w:pPr>
      <w:r>
        <w:t>Background</w:t>
      </w:r>
    </w:p>
    <w:p w14:paraId="634BCA15" w14:textId="1B0CF2BC" w:rsidR="00821644" w:rsidRDefault="00C23DE1" w:rsidP="00821644">
      <w:pPr>
        <w:pStyle w:val="Heading3"/>
      </w:pPr>
      <w:r>
        <w:t xml:space="preserve">For the past several years the Local Authority has annually distributed £450k of one-off DSG reserves into school budget shares. This funding was then passed back to the LA by all schools to fund the operation of the Coventry </w:t>
      </w:r>
      <w:r w:rsidRPr="00252C48">
        <w:t xml:space="preserve">Education Improvement Strategy Commissioning </w:t>
      </w:r>
      <w:r w:rsidR="00B87703">
        <w:t>fund (CEISCF)</w:t>
      </w:r>
      <w:r>
        <w:t xml:space="preserve">. </w:t>
      </w:r>
    </w:p>
    <w:p w14:paraId="06BBF8D1" w14:textId="65D0DC50" w:rsidR="00B87703" w:rsidRPr="00B87703" w:rsidRDefault="00B87703" w:rsidP="008C2ACD">
      <w:pPr>
        <w:ind w:left="709" w:hanging="709"/>
        <w:rPr>
          <w:rFonts w:ascii="Arial" w:hAnsi="Arial" w:cs="Arial"/>
        </w:rPr>
      </w:pPr>
      <w:r>
        <w:rPr>
          <w:rFonts w:ascii="Arial" w:hAnsi="Arial" w:cs="Arial"/>
        </w:rPr>
        <w:t>1.2</w:t>
      </w:r>
      <w:r>
        <w:rPr>
          <w:rFonts w:ascii="Arial" w:hAnsi="Arial" w:cs="Arial"/>
        </w:rPr>
        <w:tab/>
        <w:t>The CEISCF funds the</w:t>
      </w:r>
      <w:r w:rsidR="006C2CD6">
        <w:rPr>
          <w:rFonts w:ascii="Arial" w:hAnsi="Arial" w:cs="Arial"/>
        </w:rPr>
        <w:t xml:space="preserve"> network and collaborative model that is in place in Coventry</w:t>
      </w:r>
      <w:r w:rsidR="008C2ACD">
        <w:rPr>
          <w:rFonts w:ascii="Arial" w:hAnsi="Arial" w:cs="Arial"/>
        </w:rPr>
        <w:t>. A small amount of the resource supports the school infrastructure, and the remainder is distributed amongst the networks and collaboratives</w:t>
      </w:r>
      <w:r w:rsidR="00DD5049">
        <w:rPr>
          <w:rFonts w:ascii="Arial" w:hAnsi="Arial" w:cs="Arial"/>
        </w:rPr>
        <w:t xml:space="preserve"> to be used to fund the </w:t>
      </w:r>
      <w:r w:rsidR="004F1046">
        <w:rPr>
          <w:rFonts w:ascii="Arial" w:hAnsi="Arial" w:cs="Arial"/>
        </w:rPr>
        <w:t xml:space="preserve">Coventry </w:t>
      </w:r>
      <w:r w:rsidR="00DD5049">
        <w:rPr>
          <w:rFonts w:ascii="Arial" w:hAnsi="Arial" w:cs="Arial"/>
        </w:rPr>
        <w:t>Education Partnership</w:t>
      </w:r>
      <w:r w:rsidR="004F1046">
        <w:rPr>
          <w:rFonts w:ascii="Arial" w:hAnsi="Arial" w:cs="Arial"/>
        </w:rPr>
        <w:t>’s city wide school improvement priorities.</w:t>
      </w:r>
      <w:r w:rsidR="00DD5049">
        <w:rPr>
          <w:rFonts w:ascii="Arial" w:hAnsi="Arial" w:cs="Arial"/>
        </w:rPr>
        <w:t xml:space="preserve"> </w:t>
      </w:r>
      <w:r w:rsidR="006D77D8">
        <w:rPr>
          <w:rFonts w:ascii="Arial" w:hAnsi="Arial" w:cs="Arial"/>
        </w:rPr>
        <w:t>Th</w:t>
      </w:r>
      <w:r w:rsidR="00DB3565">
        <w:rPr>
          <w:rFonts w:ascii="Arial" w:hAnsi="Arial" w:cs="Arial"/>
        </w:rPr>
        <w:t>e use of this funding</w:t>
      </w:r>
      <w:r w:rsidR="006D77D8">
        <w:rPr>
          <w:rFonts w:ascii="Arial" w:hAnsi="Arial" w:cs="Arial"/>
        </w:rPr>
        <w:t xml:space="preserve"> is </w:t>
      </w:r>
      <w:r w:rsidR="00EB6FF8">
        <w:rPr>
          <w:rFonts w:ascii="Arial" w:hAnsi="Arial" w:cs="Arial"/>
        </w:rPr>
        <w:t xml:space="preserve">monitored and </w:t>
      </w:r>
      <w:r w:rsidR="006D77D8">
        <w:rPr>
          <w:rFonts w:ascii="Arial" w:hAnsi="Arial" w:cs="Arial"/>
        </w:rPr>
        <w:t>evaluated</w:t>
      </w:r>
      <w:r w:rsidR="00B80994">
        <w:rPr>
          <w:rFonts w:ascii="Arial" w:hAnsi="Arial" w:cs="Arial"/>
        </w:rPr>
        <w:t xml:space="preserve"> by Coventry Monitoring Officers</w:t>
      </w:r>
      <w:r w:rsidR="00860A98">
        <w:rPr>
          <w:rFonts w:ascii="Arial" w:hAnsi="Arial" w:cs="Arial"/>
        </w:rPr>
        <w:t xml:space="preserve">, and network </w:t>
      </w:r>
      <w:r w:rsidR="00EB6FF8">
        <w:rPr>
          <w:rFonts w:ascii="Arial" w:hAnsi="Arial" w:cs="Arial"/>
        </w:rPr>
        <w:t>and collaborative</w:t>
      </w:r>
      <w:r w:rsidR="00860A98">
        <w:rPr>
          <w:rFonts w:ascii="Arial" w:hAnsi="Arial" w:cs="Arial"/>
        </w:rPr>
        <w:t xml:space="preserve"> leads report </w:t>
      </w:r>
      <w:r w:rsidR="00146729">
        <w:rPr>
          <w:rFonts w:ascii="Arial" w:hAnsi="Arial" w:cs="Arial"/>
        </w:rPr>
        <w:t>to the Director of Education</w:t>
      </w:r>
      <w:r w:rsidR="00860A98">
        <w:rPr>
          <w:rFonts w:ascii="Arial" w:hAnsi="Arial" w:cs="Arial"/>
        </w:rPr>
        <w:t xml:space="preserve"> through</w:t>
      </w:r>
      <w:r w:rsidR="00E32D3C">
        <w:rPr>
          <w:rFonts w:ascii="Arial" w:hAnsi="Arial" w:cs="Arial"/>
        </w:rPr>
        <w:t xml:space="preserve"> the city wide</w:t>
      </w:r>
      <w:r w:rsidR="00B80994">
        <w:rPr>
          <w:rFonts w:ascii="Arial" w:hAnsi="Arial" w:cs="Arial"/>
        </w:rPr>
        <w:t xml:space="preserve"> school improvement boards</w:t>
      </w:r>
      <w:r w:rsidR="00E32D3C">
        <w:rPr>
          <w:rFonts w:ascii="Arial" w:hAnsi="Arial" w:cs="Arial"/>
        </w:rPr>
        <w:t>.</w:t>
      </w:r>
      <w:r w:rsidR="006D77D8">
        <w:rPr>
          <w:rFonts w:ascii="Arial" w:hAnsi="Arial" w:cs="Arial"/>
        </w:rPr>
        <w:t xml:space="preserve"> </w:t>
      </w:r>
    </w:p>
    <w:p w14:paraId="3DA3DC1A" w14:textId="2E7C375B" w:rsidR="004062B0" w:rsidRDefault="004062B0" w:rsidP="004062B0">
      <w:pPr>
        <w:pStyle w:val="Heading3"/>
      </w:pPr>
      <w:r>
        <w:t xml:space="preserve">The </w:t>
      </w:r>
      <w:r w:rsidR="00146729">
        <w:t xml:space="preserve">funding </w:t>
      </w:r>
      <w:r>
        <w:t xml:space="preserve">mechanism </w:t>
      </w:r>
      <w:r w:rsidR="00146729">
        <w:t xml:space="preserve">in place </w:t>
      </w:r>
      <w:r w:rsidR="00071253">
        <w:t>was</w:t>
      </w:r>
      <w:r>
        <w:t xml:space="preserve"> to distribute the additional funding to schools at a set value per pupil, with all schools returning this same amount of funding to the LA through de-delegation (maintained schools) or through an invoice (as academies </w:t>
      </w:r>
      <w:proofErr w:type="spellStart"/>
      <w:r>
        <w:t xml:space="preserve">can </w:t>
      </w:r>
      <w:r>
        <w:lastRenderedPageBreak/>
        <w:t>not</w:t>
      </w:r>
      <w:proofErr w:type="spellEnd"/>
      <w:r>
        <w:t xml:space="preserve"> de-delegate). This meant that the distribution and return of the £450k reserve funding had no net impact on schools’ funding allocations.</w:t>
      </w:r>
    </w:p>
    <w:p w14:paraId="14911B32" w14:textId="24A9BB50" w:rsidR="003210DF" w:rsidRDefault="005739A3" w:rsidP="003210DF">
      <w:pPr>
        <w:pStyle w:val="Heading3"/>
      </w:pPr>
      <w:r>
        <w:t xml:space="preserve">In </w:t>
      </w:r>
      <w:r w:rsidR="00695A90">
        <w:t>2021/22 financial year t</w:t>
      </w:r>
      <w:r w:rsidR="003210DF">
        <w:t>he National Funding Formula position has changed how best to manage the process around this School Improvement Funding. The double protection mechanism (the Minimum Funding Level and the Minimum Funding Guarantee) means it is no longer possible to give one off funding equally to all schools. Therefore if the usual mechanism was used, funding would end up being de-delegated/contributed by schools who had never received the funding.</w:t>
      </w:r>
    </w:p>
    <w:p w14:paraId="1DCCFE9F" w14:textId="564B1CCF" w:rsidR="003210DF" w:rsidRPr="004332EB" w:rsidRDefault="003210DF" w:rsidP="003210DF">
      <w:pPr>
        <w:pStyle w:val="Heading3"/>
      </w:pPr>
      <w:r>
        <w:t xml:space="preserve">To resolve this issue and ensure the continued operation of this fund is possible, </w:t>
      </w:r>
      <w:r w:rsidR="00EC4694">
        <w:t xml:space="preserve">in 21/22 </w:t>
      </w:r>
      <w:r>
        <w:t>the £450k w</w:t>
      </w:r>
      <w:r w:rsidR="00EC4694">
        <w:t>as</w:t>
      </w:r>
      <w:r>
        <w:t xml:space="preserve"> included within schools</w:t>
      </w:r>
      <w:r w:rsidR="00EC4694">
        <w:t>’</w:t>
      </w:r>
      <w:r>
        <w:t xml:space="preserve"> budget shares, and a</w:t>
      </w:r>
      <w:r w:rsidR="00EC4694">
        <w:t>ll</w:t>
      </w:r>
      <w:r>
        <w:t xml:space="preserve"> school</w:t>
      </w:r>
      <w:r w:rsidR="00EC4694">
        <w:t>s were asked to</w:t>
      </w:r>
      <w:r>
        <w:t xml:space="preserve"> return th</w:t>
      </w:r>
      <w:r w:rsidR="002F2F5C">
        <w:t xml:space="preserve">e amount of money received </w:t>
      </w:r>
      <w:r>
        <w:t>through an invoice process. This w</w:t>
      </w:r>
      <w:r w:rsidR="002F2F5C">
        <w:t>as</w:t>
      </w:r>
      <w:r>
        <w:t xml:space="preserve"> </w:t>
      </w:r>
      <w:r w:rsidR="002F2F5C">
        <w:t xml:space="preserve">to </w:t>
      </w:r>
      <w:r>
        <w:t xml:space="preserve">ensure that the distribution and return of the £450k reserve funding continues to have no net impact on any school’s funding allocations, and that the full £450k remains in place to support this </w:t>
      </w:r>
      <w:r w:rsidR="00A36132">
        <w:t>fund</w:t>
      </w:r>
      <w:r>
        <w:t>.</w:t>
      </w:r>
    </w:p>
    <w:p w14:paraId="1701F537" w14:textId="6EBDB83A" w:rsidR="00E3125D" w:rsidRPr="009A79DC" w:rsidRDefault="00E3125D" w:rsidP="009A79DC">
      <w:pPr>
        <w:pStyle w:val="Heading2"/>
      </w:pPr>
      <w:r w:rsidRPr="009A79DC">
        <w:t>Approach</w:t>
      </w:r>
      <w:r w:rsidR="009A79DC" w:rsidRPr="009A79DC">
        <w:t xml:space="preserve"> for 202</w:t>
      </w:r>
      <w:r w:rsidR="00821644">
        <w:t>2</w:t>
      </w:r>
      <w:r w:rsidR="006C7654">
        <w:t>/</w:t>
      </w:r>
      <w:r w:rsidR="009A79DC" w:rsidRPr="009A79DC">
        <w:t>2</w:t>
      </w:r>
      <w:r w:rsidR="00821644">
        <w:t>3</w:t>
      </w:r>
    </w:p>
    <w:p w14:paraId="4E489D0F" w14:textId="4FC8B77A" w:rsidR="009A79DC" w:rsidRDefault="0008235F" w:rsidP="00872D5E">
      <w:pPr>
        <w:pStyle w:val="Heading3"/>
      </w:pPr>
      <w:r>
        <w:t xml:space="preserve">In order to </w:t>
      </w:r>
      <w:r w:rsidR="0090567E">
        <w:t>allocate the £450K of one-off resource through the formula the LA needs to apply to the DfE for a minimum funding guarantee disapplication.</w:t>
      </w:r>
      <w:r w:rsidR="00782155">
        <w:t xml:space="preserve"> This </w:t>
      </w:r>
      <w:r w:rsidR="00224602">
        <w:t>i</w:t>
      </w:r>
      <w:r w:rsidR="00782155">
        <w:t xml:space="preserve">s to ensure that one-off funding </w:t>
      </w:r>
      <w:r w:rsidR="00224602">
        <w:t>i</w:t>
      </w:r>
      <w:r w:rsidR="00782155">
        <w:t>s not locked into school’s baselines.</w:t>
      </w:r>
      <w:r w:rsidR="0090567E">
        <w:t xml:space="preserve"> The report to enable this to happen was approved at the November</w:t>
      </w:r>
      <w:r w:rsidR="00782155">
        <w:t xml:space="preserve"> </w:t>
      </w:r>
      <w:r w:rsidR="00224602">
        <w:t>20</w:t>
      </w:r>
      <w:r w:rsidR="00782155">
        <w:t>21</w:t>
      </w:r>
      <w:r w:rsidR="0090567E">
        <w:t xml:space="preserve"> Schools Forum. </w:t>
      </w:r>
      <w:r w:rsidR="00635BEC">
        <w:t xml:space="preserve">The DfE have approved the disapplication for the </w:t>
      </w:r>
      <w:r w:rsidR="0041507E">
        <w:t>20</w:t>
      </w:r>
      <w:r w:rsidR="00635BEC">
        <w:t xml:space="preserve">22/23 financial year but have indicated they are </w:t>
      </w:r>
      <w:r w:rsidR="00EC6F64">
        <w:t>un</w:t>
      </w:r>
      <w:r w:rsidR="00635BEC">
        <w:t>likely to approve further requests</w:t>
      </w:r>
      <w:r w:rsidR="00782155">
        <w:t>.</w:t>
      </w:r>
    </w:p>
    <w:p w14:paraId="498FEC0C" w14:textId="7D74733F" w:rsidR="004332EB" w:rsidRDefault="004332EB" w:rsidP="004332EB">
      <w:pPr>
        <w:pStyle w:val="Heading3"/>
      </w:pPr>
      <w:r>
        <w:t>T</w:t>
      </w:r>
      <w:r w:rsidRPr="004E3565">
        <w:t xml:space="preserve">he </w:t>
      </w:r>
      <w:r w:rsidRPr="00201A43">
        <w:t xml:space="preserve">Local Authority proposes to continue with the same </w:t>
      </w:r>
      <w:r w:rsidR="008C4D4E">
        <w:t>approach in</w:t>
      </w:r>
      <w:r w:rsidRPr="00201A43">
        <w:t xml:space="preserve"> 20</w:t>
      </w:r>
      <w:r>
        <w:t>2</w:t>
      </w:r>
      <w:r w:rsidR="008C4D4E">
        <w:t>2</w:t>
      </w:r>
      <w:r w:rsidRPr="00201A43">
        <w:t>/</w:t>
      </w:r>
      <w:r>
        <w:t>2</w:t>
      </w:r>
      <w:r w:rsidR="008C4D4E">
        <w:t>3</w:t>
      </w:r>
      <w:r w:rsidR="004C34B7">
        <w:t xml:space="preserve">, and all schools will be asked to return the funding via an invoice process. </w:t>
      </w:r>
      <w:r w:rsidR="00224602">
        <w:t xml:space="preserve">Following the Schools Forum we will write to all schools notifying them of the approach, and the support and approval of the Schools Forum. </w:t>
      </w:r>
    </w:p>
    <w:p w14:paraId="29D3B548" w14:textId="62339BA9" w:rsidR="004332EB" w:rsidRDefault="00D67E58" w:rsidP="004332EB">
      <w:pPr>
        <w:pStyle w:val="Heading3"/>
      </w:pPr>
      <w:r>
        <w:t xml:space="preserve">We will need to undertake a review of how the CEISCF will be funded and operate after </w:t>
      </w:r>
      <w:r w:rsidR="000F0C69">
        <w:t>20</w:t>
      </w:r>
      <w:r>
        <w:t>22/23</w:t>
      </w:r>
      <w:r w:rsidR="00224602">
        <w:t>.</w:t>
      </w:r>
    </w:p>
    <w:p w14:paraId="0DF11B60" w14:textId="70BB25BB" w:rsidR="004332EB" w:rsidRPr="004332EB" w:rsidRDefault="005A2630" w:rsidP="009A79DC">
      <w:pPr>
        <w:pStyle w:val="Heading2"/>
      </w:pPr>
      <w:r>
        <w:t>Further Information</w:t>
      </w:r>
    </w:p>
    <w:p w14:paraId="3EB389F3" w14:textId="2FB60720" w:rsidR="00CA62BC" w:rsidRDefault="005A2630" w:rsidP="00CA62BC">
      <w:pPr>
        <w:pStyle w:val="Heading3"/>
      </w:pPr>
      <w:r>
        <w:t>Through discussions on the</w:t>
      </w:r>
      <w:r w:rsidR="00FC39BC">
        <w:t xml:space="preserve"> School Improvement Monitoring and Brokering grant </w:t>
      </w:r>
      <w:r w:rsidR="00D6159D">
        <w:t xml:space="preserve">consultation </w:t>
      </w:r>
      <w:r w:rsidR="00FC39BC">
        <w:t xml:space="preserve">schools have </w:t>
      </w:r>
      <w:r w:rsidR="00D6159D">
        <w:t>highlighted</w:t>
      </w:r>
      <w:r w:rsidR="0041507E">
        <w:t xml:space="preserve"> their continued support</w:t>
      </w:r>
      <w:r w:rsidR="00D6159D">
        <w:t xml:space="preserve"> for Coventry’s approach</w:t>
      </w:r>
      <w:r w:rsidR="00FB6CF5">
        <w:t>, and have welcomed the use of DSG</w:t>
      </w:r>
      <w:r w:rsidR="0041507E">
        <w:t xml:space="preserve"> </w:t>
      </w:r>
      <w:r w:rsidR="00FB6CF5">
        <w:t>reserve to support</w:t>
      </w:r>
      <w:r w:rsidR="00972653">
        <w:t xml:space="preserve"> partnership and school improvement in the city.</w:t>
      </w:r>
    </w:p>
    <w:p w14:paraId="753C2AB1" w14:textId="3A5B71F8" w:rsidR="00CA62BC" w:rsidRPr="00CA62BC" w:rsidRDefault="00CA62BC" w:rsidP="008A1809">
      <w:pPr>
        <w:ind w:left="709" w:hanging="709"/>
        <w:rPr>
          <w:rFonts w:ascii="Arial" w:hAnsi="Arial" w:cs="Arial"/>
        </w:rPr>
      </w:pPr>
      <w:r>
        <w:rPr>
          <w:rFonts w:ascii="Arial" w:hAnsi="Arial" w:cs="Arial"/>
        </w:rPr>
        <w:t>3.2</w:t>
      </w:r>
      <w:r>
        <w:rPr>
          <w:rFonts w:ascii="Arial" w:hAnsi="Arial" w:cs="Arial"/>
        </w:rPr>
        <w:tab/>
      </w:r>
      <w:r w:rsidR="008A1809">
        <w:rPr>
          <w:rFonts w:ascii="Arial" w:hAnsi="Arial" w:cs="Arial"/>
        </w:rPr>
        <w:t>This approach only works if all schools in the city agree to return the funding in their budget shares. This agreement of all schools has been</w:t>
      </w:r>
      <w:r w:rsidR="000E4D0C">
        <w:rPr>
          <w:rFonts w:ascii="Arial" w:hAnsi="Arial" w:cs="Arial"/>
        </w:rPr>
        <w:t xml:space="preserve"> a stipulation of the Schools Forum in the use of the reserve for the CEISCF.</w:t>
      </w:r>
      <w:r w:rsidR="00F10488">
        <w:rPr>
          <w:rFonts w:ascii="Arial" w:hAnsi="Arial" w:cs="Arial"/>
        </w:rPr>
        <w:t xml:space="preserve"> </w:t>
      </w:r>
    </w:p>
    <w:p w14:paraId="2EBEAE16" w14:textId="008E3E0A" w:rsidR="004B554F" w:rsidRDefault="004B554F" w:rsidP="000E4D0C">
      <w:pPr>
        <w:pStyle w:val="Heading3"/>
        <w:numPr>
          <w:ilvl w:val="0"/>
          <w:numId w:val="0"/>
        </w:numPr>
        <w:ind w:left="709" w:hanging="709"/>
      </w:pPr>
    </w:p>
    <w:p w14:paraId="6429462D" w14:textId="05E73F88" w:rsidR="00013814" w:rsidRDefault="00013814" w:rsidP="00A03042">
      <w:pPr>
        <w:pStyle w:val="Heading2"/>
      </w:pPr>
      <w:r>
        <w:t>Who does the report affect?</w:t>
      </w:r>
    </w:p>
    <w:p w14:paraId="1E76116E" w14:textId="35BBAAF9" w:rsidR="00835A49" w:rsidRDefault="00835A49" w:rsidP="00A03042">
      <w:pPr>
        <w:pStyle w:val="Heading3"/>
      </w:pPr>
      <w:r>
        <w:t xml:space="preserve">The decision </w:t>
      </w:r>
      <w:r w:rsidR="008376F1">
        <w:t xml:space="preserve">affects all schools as they will be asked to return the funding allocated to them from the </w:t>
      </w:r>
      <w:r w:rsidR="00803DEC">
        <w:t>£450K reserve.</w:t>
      </w:r>
    </w:p>
    <w:p w14:paraId="53AF2887" w14:textId="77777777" w:rsidR="006C7654" w:rsidRPr="006C7654" w:rsidRDefault="006C7654" w:rsidP="006C7654"/>
    <w:p w14:paraId="6B97D8F3" w14:textId="77777777" w:rsidR="00A42036" w:rsidRPr="00A42036" w:rsidRDefault="00A42036" w:rsidP="00A42036">
      <w:pPr>
        <w:tabs>
          <w:tab w:val="left" w:pos="567"/>
        </w:tabs>
        <w:ind w:left="567" w:hanging="567"/>
        <w:rPr>
          <w:rFonts w:ascii="Arial" w:hAnsi="Arial" w:cs="Arial"/>
          <w:b/>
        </w:rPr>
      </w:pPr>
      <w:r w:rsidRPr="00A42036">
        <w:rPr>
          <w:rFonts w:ascii="Arial" w:hAnsi="Arial" w:cs="Arial"/>
          <w:b/>
        </w:rPr>
        <w:t xml:space="preserve">Report author(s):  </w:t>
      </w:r>
    </w:p>
    <w:p w14:paraId="3B6ADD3C" w14:textId="4C2E91F4" w:rsidR="00A42036" w:rsidRPr="00A42036" w:rsidRDefault="00A42036" w:rsidP="00A42036">
      <w:pPr>
        <w:rPr>
          <w:rFonts w:ascii="Arial" w:hAnsi="Arial" w:cs="Arial"/>
          <w:b/>
          <w:bCs/>
        </w:rPr>
      </w:pPr>
      <w:r w:rsidRPr="00A42036">
        <w:rPr>
          <w:rFonts w:ascii="Arial" w:hAnsi="Arial" w:cs="Arial"/>
          <w:b/>
          <w:bCs/>
        </w:rPr>
        <w:t xml:space="preserve">Name and job title:  </w:t>
      </w:r>
      <w:r w:rsidR="0092485E">
        <w:rPr>
          <w:rFonts w:ascii="Arial" w:hAnsi="Arial" w:cs="Arial"/>
          <w:b/>
          <w:bCs/>
        </w:rPr>
        <w:t>Rachael Sugars, Head of Service – Education Improvement &amp; Standards</w:t>
      </w:r>
    </w:p>
    <w:p w14:paraId="0DB6237D" w14:textId="45A4E3EE" w:rsidR="00A42036" w:rsidRPr="00A42036" w:rsidRDefault="00F6196E" w:rsidP="00A42036">
      <w:pPr>
        <w:rPr>
          <w:rFonts w:ascii="Arial" w:hAnsi="Arial" w:cs="Arial"/>
          <w:b/>
          <w:bCs/>
        </w:rPr>
      </w:pPr>
      <w:r>
        <w:rPr>
          <w:rFonts w:ascii="Arial" w:hAnsi="Arial" w:cs="Arial"/>
          <w:b/>
          <w:bCs/>
        </w:rPr>
        <w:t xml:space="preserve">Service: </w:t>
      </w:r>
      <w:r w:rsidR="0092485E">
        <w:rPr>
          <w:rFonts w:ascii="Arial" w:hAnsi="Arial" w:cs="Arial"/>
          <w:b/>
          <w:bCs/>
        </w:rPr>
        <w:t>Education &amp; Skills</w:t>
      </w:r>
    </w:p>
    <w:p w14:paraId="76FD3BB2" w14:textId="74EDB1B9" w:rsidR="00A42036" w:rsidRPr="00A42036" w:rsidRDefault="008D279D" w:rsidP="00A42036">
      <w:pPr>
        <w:rPr>
          <w:rFonts w:ascii="Arial" w:hAnsi="Arial" w:cs="Arial"/>
          <w:b/>
          <w:bCs/>
        </w:rPr>
      </w:pPr>
      <w:r>
        <w:rPr>
          <w:rFonts w:ascii="Arial" w:hAnsi="Arial" w:cs="Arial"/>
          <w:b/>
          <w:bCs/>
        </w:rPr>
        <w:t>E</w:t>
      </w:r>
      <w:r w:rsidR="00A42036" w:rsidRPr="00A42036">
        <w:rPr>
          <w:rFonts w:ascii="Arial" w:hAnsi="Arial" w:cs="Arial"/>
          <w:b/>
          <w:bCs/>
        </w:rPr>
        <w:t xml:space="preserve">mail contact: </w:t>
      </w:r>
      <w:r>
        <w:rPr>
          <w:rFonts w:ascii="Arial" w:hAnsi="Arial" w:cs="Arial"/>
          <w:b/>
          <w:bCs/>
        </w:rPr>
        <w:t>Rachael</w:t>
      </w:r>
      <w:r w:rsidR="00B64AA0">
        <w:rPr>
          <w:rFonts w:ascii="Arial" w:hAnsi="Arial" w:cs="Arial"/>
          <w:b/>
          <w:bCs/>
        </w:rPr>
        <w:t>.</w:t>
      </w:r>
      <w:r>
        <w:rPr>
          <w:rFonts w:ascii="Arial" w:hAnsi="Arial" w:cs="Arial"/>
          <w:b/>
          <w:bCs/>
        </w:rPr>
        <w:t>Sugars</w:t>
      </w:r>
      <w:r w:rsidR="00A42036">
        <w:rPr>
          <w:rFonts w:ascii="Arial" w:hAnsi="Arial" w:cs="Arial"/>
          <w:b/>
          <w:bCs/>
        </w:rPr>
        <w:t>@coventry.gov.uk</w:t>
      </w:r>
    </w:p>
    <w:p w14:paraId="6BE81E7D" w14:textId="77777777" w:rsidR="00A42036" w:rsidRPr="00A42036" w:rsidRDefault="00A42036" w:rsidP="00A42036">
      <w:pPr>
        <w:rPr>
          <w:rFonts w:ascii="Arial" w:hAnsi="Arial" w:cs="Arial"/>
        </w:rPr>
      </w:pPr>
      <w:r w:rsidRPr="00A42036">
        <w:rPr>
          <w:rFonts w:ascii="Arial" w:hAnsi="Arial" w:cs="Arial"/>
        </w:rPr>
        <w:t>Enquiries should b</w:t>
      </w:r>
      <w:r>
        <w:rPr>
          <w:rFonts w:ascii="Arial" w:hAnsi="Arial" w:cs="Arial"/>
        </w:rPr>
        <w:t>e directed to the above person.</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92"/>
        <w:gridCol w:w="1893"/>
      </w:tblGrid>
      <w:tr w:rsidR="00A42036" w:rsidRPr="00A42036" w14:paraId="19BEA363" w14:textId="77777777" w:rsidTr="008D279D">
        <w:tc>
          <w:tcPr>
            <w:tcW w:w="2906" w:type="dxa"/>
          </w:tcPr>
          <w:p w14:paraId="42E680F2" w14:textId="77777777" w:rsidR="00A42036" w:rsidRPr="00A42036" w:rsidRDefault="00A42036" w:rsidP="00E00709">
            <w:pPr>
              <w:rPr>
                <w:rFonts w:ascii="Arial" w:hAnsi="Arial" w:cs="Arial"/>
                <w:b/>
                <w:bCs/>
              </w:rPr>
            </w:pPr>
            <w:r w:rsidRPr="00A42036">
              <w:rPr>
                <w:rFonts w:ascii="Arial" w:hAnsi="Arial" w:cs="Arial"/>
                <w:b/>
                <w:bCs/>
              </w:rPr>
              <w:t>Contributor/approver name</w:t>
            </w:r>
          </w:p>
        </w:tc>
        <w:tc>
          <w:tcPr>
            <w:tcW w:w="1696" w:type="dxa"/>
          </w:tcPr>
          <w:p w14:paraId="1FED8E2C" w14:textId="77777777" w:rsidR="00A42036" w:rsidRPr="00A42036" w:rsidRDefault="00A42036" w:rsidP="00E00709">
            <w:pPr>
              <w:rPr>
                <w:rFonts w:ascii="Arial" w:hAnsi="Arial" w:cs="Arial"/>
                <w:b/>
                <w:bCs/>
              </w:rPr>
            </w:pPr>
            <w:r w:rsidRPr="00A42036">
              <w:rPr>
                <w:rFonts w:ascii="Arial" w:hAnsi="Arial" w:cs="Arial"/>
                <w:b/>
                <w:bCs/>
              </w:rPr>
              <w:t>Title</w:t>
            </w:r>
          </w:p>
        </w:tc>
        <w:tc>
          <w:tcPr>
            <w:tcW w:w="1798" w:type="dxa"/>
          </w:tcPr>
          <w:p w14:paraId="7773E1AF" w14:textId="77777777" w:rsidR="00A42036" w:rsidRPr="00A42036" w:rsidRDefault="00A42036" w:rsidP="00E00709">
            <w:pPr>
              <w:rPr>
                <w:rFonts w:ascii="Arial" w:hAnsi="Arial" w:cs="Arial"/>
                <w:b/>
                <w:bCs/>
              </w:rPr>
            </w:pPr>
            <w:r w:rsidRPr="00A42036">
              <w:rPr>
                <w:rFonts w:ascii="Arial" w:hAnsi="Arial" w:cs="Arial"/>
                <w:b/>
                <w:bCs/>
              </w:rPr>
              <w:t>D</w:t>
            </w:r>
            <w:r w:rsidR="001B2E36">
              <w:rPr>
                <w:rFonts w:ascii="Arial" w:hAnsi="Arial" w:cs="Arial"/>
                <w:b/>
                <w:bCs/>
              </w:rPr>
              <w:t>ivision</w:t>
            </w:r>
            <w:r w:rsidRPr="00A42036">
              <w:rPr>
                <w:rFonts w:ascii="Arial" w:hAnsi="Arial" w:cs="Arial"/>
                <w:b/>
                <w:bCs/>
              </w:rPr>
              <w:t xml:space="preserve"> or organisation</w:t>
            </w:r>
          </w:p>
        </w:tc>
        <w:tc>
          <w:tcPr>
            <w:tcW w:w="1392" w:type="dxa"/>
          </w:tcPr>
          <w:p w14:paraId="33A5DD27" w14:textId="77777777" w:rsidR="00A42036" w:rsidRPr="00A42036" w:rsidRDefault="00A42036" w:rsidP="00E00709">
            <w:pPr>
              <w:rPr>
                <w:rFonts w:ascii="Arial" w:hAnsi="Arial" w:cs="Arial"/>
                <w:b/>
                <w:bCs/>
              </w:rPr>
            </w:pPr>
            <w:r w:rsidRPr="00A42036">
              <w:rPr>
                <w:rFonts w:ascii="Arial" w:hAnsi="Arial" w:cs="Arial"/>
                <w:b/>
                <w:bCs/>
              </w:rPr>
              <w:t>Date doc sent out</w:t>
            </w:r>
          </w:p>
        </w:tc>
        <w:tc>
          <w:tcPr>
            <w:tcW w:w="1893" w:type="dxa"/>
          </w:tcPr>
          <w:p w14:paraId="7D21EE44" w14:textId="77777777" w:rsidR="00A42036" w:rsidRPr="00A42036" w:rsidRDefault="00A42036" w:rsidP="00E00709">
            <w:pPr>
              <w:rPr>
                <w:rFonts w:ascii="Arial" w:hAnsi="Arial" w:cs="Arial"/>
                <w:b/>
                <w:bCs/>
              </w:rPr>
            </w:pPr>
            <w:r w:rsidRPr="00A42036">
              <w:rPr>
                <w:rFonts w:ascii="Arial" w:hAnsi="Arial" w:cs="Arial"/>
                <w:b/>
                <w:bCs/>
              </w:rPr>
              <w:t>Date response received or approved</w:t>
            </w:r>
          </w:p>
        </w:tc>
      </w:tr>
      <w:tr w:rsidR="00A42036" w:rsidRPr="00A42036" w14:paraId="14C68DA5" w14:textId="77777777" w:rsidTr="008D279D">
        <w:tc>
          <w:tcPr>
            <w:tcW w:w="2906" w:type="dxa"/>
          </w:tcPr>
          <w:p w14:paraId="418ECA08" w14:textId="77777777" w:rsidR="00A42036" w:rsidRPr="00E10737" w:rsidRDefault="00150E91" w:rsidP="00E00709">
            <w:pPr>
              <w:rPr>
                <w:rFonts w:ascii="Arial" w:hAnsi="Arial" w:cs="Arial"/>
              </w:rPr>
            </w:pPr>
            <w:r>
              <w:rPr>
                <w:rFonts w:ascii="Arial" w:hAnsi="Arial" w:cs="Arial"/>
              </w:rPr>
              <w:t>Kirston Nelson</w:t>
            </w:r>
          </w:p>
        </w:tc>
        <w:tc>
          <w:tcPr>
            <w:tcW w:w="1696" w:type="dxa"/>
          </w:tcPr>
          <w:p w14:paraId="1DE9702C" w14:textId="77777777" w:rsidR="00A42036" w:rsidRPr="00E10737" w:rsidRDefault="00150E91" w:rsidP="003E2D91">
            <w:pPr>
              <w:rPr>
                <w:rFonts w:ascii="Arial" w:hAnsi="Arial" w:cs="Arial"/>
              </w:rPr>
            </w:pPr>
            <w:r>
              <w:rPr>
                <w:rFonts w:ascii="Arial" w:hAnsi="Arial" w:cs="Arial"/>
              </w:rPr>
              <w:t xml:space="preserve">Director </w:t>
            </w:r>
            <w:r w:rsidR="003E2D91">
              <w:rPr>
                <w:rFonts w:ascii="Arial" w:hAnsi="Arial" w:cs="Arial"/>
              </w:rPr>
              <w:t>of Education</w:t>
            </w:r>
            <w:r>
              <w:rPr>
                <w:rFonts w:ascii="Arial" w:hAnsi="Arial" w:cs="Arial"/>
              </w:rPr>
              <w:t xml:space="preserve"> &amp; </w:t>
            </w:r>
            <w:r w:rsidR="003E2D91">
              <w:rPr>
                <w:rFonts w:ascii="Arial" w:hAnsi="Arial" w:cs="Arial"/>
              </w:rPr>
              <w:t>Skills</w:t>
            </w:r>
          </w:p>
        </w:tc>
        <w:tc>
          <w:tcPr>
            <w:tcW w:w="1798" w:type="dxa"/>
          </w:tcPr>
          <w:p w14:paraId="1F81049B" w14:textId="77777777" w:rsidR="00A42036" w:rsidRPr="00E10737" w:rsidRDefault="001B2E36" w:rsidP="00E00709">
            <w:pPr>
              <w:rPr>
                <w:rFonts w:ascii="Arial" w:hAnsi="Arial" w:cs="Arial"/>
              </w:rPr>
            </w:pPr>
            <w:r>
              <w:rPr>
                <w:rFonts w:ascii="Arial" w:hAnsi="Arial" w:cs="Arial"/>
              </w:rPr>
              <w:t>Education and Skills</w:t>
            </w:r>
          </w:p>
        </w:tc>
        <w:tc>
          <w:tcPr>
            <w:tcW w:w="1392" w:type="dxa"/>
          </w:tcPr>
          <w:p w14:paraId="339A5FC3" w14:textId="02551621" w:rsidR="00DD0949" w:rsidRPr="004332EB" w:rsidRDefault="008D279D" w:rsidP="00150E91">
            <w:pPr>
              <w:rPr>
                <w:rFonts w:ascii="Arial" w:hAnsi="Arial" w:cs="Arial"/>
              </w:rPr>
            </w:pPr>
            <w:r>
              <w:rPr>
                <w:rFonts w:ascii="Arial" w:hAnsi="Arial" w:cs="Arial"/>
              </w:rPr>
              <w:t>13/01/2022</w:t>
            </w:r>
          </w:p>
        </w:tc>
        <w:tc>
          <w:tcPr>
            <w:tcW w:w="1893" w:type="dxa"/>
          </w:tcPr>
          <w:p w14:paraId="4458912F" w14:textId="5DC7F553" w:rsidR="00A42036" w:rsidRPr="004332EB" w:rsidRDefault="00A42036" w:rsidP="00E00709">
            <w:pPr>
              <w:rPr>
                <w:rFonts w:ascii="Arial" w:hAnsi="Arial" w:cs="Arial"/>
              </w:rPr>
            </w:pPr>
          </w:p>
        </w:tc>
      </w:tr>
      <w:tr w:rsidR="006C7654" w:rsidRPr="00A42036" w14:paraId="68B89F4A" w14:textId="77777777" w:rsidTr="008D279D">
        <w:tc>
          <w:tcPr>
            <w:tcW w:w="2906" w:type="dxa"/>
          </w:tcPr>
          <w:p w14:paraId="2034B70E" w14:textId="77777777" w:rsidR="006C7654" w:rsidRPr="00E10737" w:rsidRDefault="006C7654" w:rsidP="006C7654">
            <w:pPr>
              <w:rPr>
                <w:rFonts w:ascii="Arial" w:hAnsi="Arial" w:cs="Arial"/>
              </w:rPr>
            </w:pPr>
            <w:r>
              <w:rPr>
                <w:rFonts w:ascii="Arial" w:hAnsi="Arial" w:cs="Arial"/>
              </w:rPr>
              <w:t>Chris Whiteley</w:t>
            </w:r>
          </w:p>
        </w:tc>
        <w:tc>
          <w:tcPr>
            <w:tcW w:w="1696" w:type="dxa"/>
          </w:tcPr>
          <w:p w14:paraId="215F4BD6" w14:textId="77777777" w:rsidR="006C7654" w:rsidRPr="00E10737" w:rsidRDefault="006C7654" w:rsidP="006C7654">
            <w:pPr>
              <w:rPr>
                <w:rFonts w:ascii="Arial" w:hAnsi="Arial" w:cs="Arial"/>
              </w:rPr>
            </w:pPr>
            <w:r>
              <w:rPr>
                <w:rFonts w:ascii="Arial" w:hAnsi="Arial" w:cs="Arial"/>
              </w:rPr>
              <w:t>Finance Manager</w:t>
            </w:r>
          </w:p>
        </w:tc>
        <w:tc>
          <w:tcPr>
            <w:tcW w:w="1798" w:type="dxa"/>
          </w:tcPr>
          <w:p w14:paraId="5FED099C" w14:textId="5E25A4F8" w:rsidR="006C7654" w:rsidRPr="00E10737" w:rsidRDefault="006C7654" w:rsidP="006C7654">
            <w:pPr>
              <w:rPr>
                <w:rFonts w:ascii="Arial" w:hAnsi="Arial" w:cs="Arial"/>
              </w:rPr>
            </w:pPr>
            <w:r>
              <w:rPr>
                <w:rFonts w:ascii="Arial" w:hAnsi="Arial" w:cs="Arial"/>
              </w:rPr>
              <w:t>Financial Management</w:t>
            </w:r>
          </w:p>
        </w:tc>
        <w:tc>
          <w:tcPr>
            <w:tcW w:w="1392" w:type="dxa"/>
          </w:tcPr>
          <w:p w14:paraId="2396A0B5" w14:textId="4D3E0073" w:rsidR="006C7654" w:rsidRPr="004332EB" w:rsidRDefault="008D279D" w:rsidP="006C7654">
            <w:pPr>
              <w:rPr>
                <w:rFonts w:ascii="Arial" w:hAnsi="Arial" w:cs="Arial"/>
              </w:rPr>
            </w:pPr>
            <w:r>
              <w:rPr>
                <w:rFonts w:ascii="Arial" w:hAnsi="Arial" w:cs="Arial"/>
              </w:rPr>
              <w:t>13/01/2022</w:t>
            </w:r>
          </w:p>
        </w:tc>
        <w:tc>
          <w:tcPr>
            <w:tcW w:w="1893" w:type="dxa"/>
          </w:tcPr>
          <w:p w14:paraId="649FFCF8" w14:textId="4C341E64" w:rsidR="006C7654" w:rsidRPr="004332EB" w:rsidRDefault="00224602" w:rsidP="006C7654">
            <w:pPr>
              <w:rPr>
                <w:rFonts w:ascii="Arial" w:hAnsi="Arial" w:cs="Arial"/>
              </w:rPr>
            </w:pPr>
            <w:r>
              <w:rPr>
                <w:rFonts w:ascii="Arial" w:hAnsi="Arial" w:cs="Arial"/>
              </w:rPr>
              <w:t>14/01/2022</w:t>
            </w:r>
          </w:p>
        </w:tc>
      </w:tr>
    </w:tbl>
    <w:p w14:paraId="0DC3DAFD" w14:textId="77777777" w:rsidR="00A42036" w:rsidRPr="00A42036" w:rsidRDefault="00A42036" w:rsidP="00A42036">
      <w:pPr>
        <w:rPr>
          <w:rFonts w:ascii="Arial" w:hAnsi="Arial" w:cs="Arial"/>
          <w:sz w:val="20"/>
        </w:rPr>
      </w:pPr>
    </w:p>
    <w:p w14:paraId="2DB4CE1D" w14:textId="77777777" w:rsidR="007D30D6" w:rsidRDefault="00A42036">
      <w:pPr>
        <w:rPr>
          <w:rFonts w:ascii="Arial" w:hAnsi="Arial" w:cs="Arial"/>
        </w:rPr>
      </w:pPr>
      <w:r w:rsidRPr="00A42036">
        <w:rPr>
          <w:rFonts w:ascii="Arial" w:hAnsi="Arial" w:cs="Arial"/>
        </w:rPr>
        <w:t xml:space="preserve">This report is published on the </w:t>
      </w:r>
      <w:r>
        <w:rPr>
          <w:rFonts w:ascii="Arial" w:hAnsi="Arial" w:cs="Arial"/>
        </w:rPr>
        <w:t xml:space="preserve">Schools Forum Section of the </w:t>
      </w:r>
      <w:r w:rsidRPr="00A42036">
        <w:rPr>
          <w:rFonts w:ascii="Arial" w:hAnsi="Arial" w:cs="Arial"/>
        </w:rPr>
        <w:t>council's website:</w:t>
      </w:r>
    </w:p>
    <w:p w14:paraId="0C53FCD7" w14:textId="77777777" w:rsidR="00E10737" w:rsidRPr="00A42036" w:rsidRDefault="00EE6E4D">
      <w:pPr>
        <w:rPr>
          <w:rFonts w:ascii="Arial" w:hAnsi="Arial" w:cs="Arial"/>
        </w:rPr>
      </w:pPr>
      <w:hyperlink r:id="rId8" w:history="1">
        <w:r w:rsidR="00DD0949" w:rsidRPr="005774DE">
          <w:rPr>
            <w:rStyle w:val="Hyperlink"/>
            <w:rFonts w:ascii="Arial" w:hAnsi="Arial" w:cs="Arial"/>
          </w:rPr>
          <w:t>http://www.coventry.gov.uk/meetings/committee/26/schools_forum</w:t>
        </w:r>
      </w:hyperlink>
    </w:p>
    <w:sectPr w:rsidR="00E10737" w:rsidRPr="00A42036" w:rsidSect="004B20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C62" w14:textId="77777777" w:rsidR="00EE6E4D" w:rsidRDefault="00EE6E4D" w:rsidP="00703274">
      <w:pPr>
        <w:spacing w:after="0" w:line="240" w:lineRule="auto"/>
      </w:pPr>
      <w:r>
        <w:separator/>
      </w:r>
    </w:p>
  </w:endnote>
  <w:endnote w:type="continuationSeparator" w:id="0">
    <w:p w14:paraId="659B0AEB" w14:textId="77777777" w:rsidR="00EE6E4D" w:rsidRDefault="00EE6E4D" w:rsidP="0070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Coventry City Council Logo">
    <w:altName w:val="Symbol"/>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4594" w14:textId="77777777" w:rsidR="00EE6E4D" w:rsidRDefault="00EE6E4D" w:rsidP="00703274">
      <w:pPr>
        <w:spacing w:after="0" w:line="240" w:lineRule="auto"/>
      </w:pPr>
      <w:r>
        <w:separator/>
      </w:r>
    </w:p>
  </w:footnote>
  <w:footnote w:type="continuationSeparator" w:id="0">
    <w:p w14:paraId="346A0F9F" w14:textId="77777777" w:rsidR="00EE6E4D" w:rsidRDefault="00EE6E4D" w:rsidP="00703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3FE6"/>
    <w:multiLevelType w:val="hybridMultilevel"/>
    <w:tmpl w:val="325C7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334D43"/>
    <w:multiLevelType w:val="hybridMultilevel"/>
    <w:tmpl w:val="9C2E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012A4"/>
    <w:multiLevelType w:val="hybridMultilevel"/>
    <w:tmpl w:val="8FEA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940CB2"/>
    <w:multiLevelType w:val="hybridMultilevel"/>
    <w:tmpl w:val="6C0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77BF0"/>
    <w:multiLevelType w:val="multilevel"/>
    <w:tmpl w:val="3DB0E146"/>
    <w:lvl w:ilvl="0">
      <w:start w:val="1"/>
      <w:numFmt w:val="decimal"/>
      <w:pStyle w:val="Heading2"/>
      <w:lvlText w:val="%1."/>
      <w:lvlJc w:val="left"/>
      <w:pPr>
        <w:ind w:left="1080" w:hanging="72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785124"/>
    <w:multiLevelType w:val="hybridMultilevel"/>
    <w:tmpl w:val="2FEA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14"/>
    <w:rsid w:val="00010587"/>
    <w:rsid w:val="000122E9"/>
    <w:rsid w:val="00013814"/>
    <w:rsid w:val="000217D5"/>
    <w:rsid w:val="0006587B"/>
    <w:rsid w:val="00071253"/>
    <w:rsid w:val="0008235F"/>
    <w:rsid w:val="000E47D7"/>
    <w:rsid w:val="000E4D0C"/>
    <w:rsid w:val="000F0C69"/>
    <w:rsid w:val="000F79A1"/>
    <w:rsid w:val="00124E1B"/>
    <w:rsid w:val="00146729"/>
    <w:rsid w:val="001468F4"/>
    <w:rsid w:val="00150E91"/>
    <w:rsid w:val="0019100B"/>
    <w:rsid w:val="00197A76"/>
    <w:rsid w:val="00197CEB"/>
    <w:rsid w:val="001B25E0"/>
    <w:rsid w:val="001B2E36"/>
    <w:rsid w:val="001E1FC2"/>
    <w:rsid w:val="001F1D0B"/>
    <w:rsid w:val="00201A43"/>
    <w:rsid w:val="0020490D"/>
    <w:rsid w:val="00206C36"/>
    <w:rsid w:val="00224602"/>
    <w:rsid w:val="00245159"/>
    <w:rsid w:val="00252C48"/>
    <w:rsid w:val="00257B6E"/>
    <w:rsid w:val="00283784"/>
    <w:rsid w:val="00293049"/>
    <w:rsid w:val="002B1298"/>
    <w:rsid w:val="002C4E31"/>
    <w:rsid w:val="002F2F5C"/>
    <w:rsid w:val="002F30A7"/>
    <w:rsid w:val="003210DF"/>
    <w:rsid w:val="00367915"/>
    <w:rsid w:val="003D426B"/>
    <w:rsid w:val="003E2D91"/>
    <w:rsid w:val="004062B0"/>
    <w:rsid w:val="0041507E"/>
    <w:rsid w:val="00425750"/>
    <w:rsid w:val="004332EB"/>
    <w:rsid w:val="0047434F"/>
    <w:rsid w:val="004B2037"/>
    <w:rsid w:val="004B554F"/>
    <w:rsid w:val="004C34B7"/>
    <w:rsid w:val="004E3565"/>
    <w:rsid w:val="004F1046"/>
    <w:rsid w:val="00551283"/>
    <w:rsid w:val="005739A3"/>
    <w:rsid w:val="00575B37"/>
    <w:rsid w:val="005A2630"/>
    <w:rsid w:val="005C12B0"/>
    <w:rsid w:val="005C77A3"/>
    <w:rsid w:val="005D7FD8"/>
    <w:rsid w:val="005F5E47"/>
    <w:rsid w:val="006003D3"/>
    <w:rsid w:val="00605CAB"/>
    <w:rsid w:val="00610DF1"/>
    <w:rsid w:val="006175E4"/>
    <w:rsid w:val="00625729"/>
    <w:rsid w:val="00635BEC"/>
    <w:rsid w:val="00640C7A"/>
    <w:rsid w:val="00640DAF"/>
    <w:rsid w:val="006516B7"/>
    <w:rsid w:val="00681DD7"/>
    <w:rsid w:val="00693039"/>
    <w:rsid w:val="00695A90"/>
    <w:rsid w:val="006A703D"/>
    <w:rsid w:val="006B1596"/>
    <w:rsid w:val="006C2CD6"/>
    <w:rsid w:val="006C7654"/>
    <w:rsid w:val="006D77D8"/>
    <w:rsid w:val="006E117D"/>
    <w:rsid w:val="00703274"/>
    <w:rsid w:val="00766121"/>
    <w:rsid w:val="00766511"/>
    <w:rsid w:val="00782155"/>
    <w:rsid w:val="007C3741"/>
    <w:rsid w:val="007D30D6"/>
    <w:rsid w:val="007E61F1"/>
    <w:rsid w:val="00803DEC"/>
    <w:rsid w:val="008129CC"/>
    <w:rsid w:val="008155F5"/>
    <w:rsid w:val="00821038"/>
    <w:rsid w:val="00821644"/>
    <w:rsid w:val="00833E97"/>
    <w:rsid w:val="00835A49"/>
    <w:rsid w:val="008376F1"/>
    <w:rsid w:val="008416C1"/>
    <w:rsid w:val="00855482"/>
    <w:rsid w:val="00860A98"/>
    <w:rsid w:val="008A1809"/>
    <w:rsid w:val="008A48B6"/>
    <w:rsid w:val="008C2ACD"/>
    <w:rsid w:val="008C4D4E"/>
    <w:rsid w:val="008D279D"/>
    <w:rsid w:val="008E32AB"/>
    <w:rsid w:val="008F5883"/>
    <w:rsid w:val="0090567E"/>
    <w:rsid w:val="0092485E"/>
    <w:rsid w:val="00937022"/>
    <w:rsid w:val="00962552"/>
    <w:rsid w:val="00972653"/>
    <w:rsid w:val="00974C9E"/>
    <w:rsid w:val="009A79DC"/>
    <w:rsid w:val="009B2A30"/>
    <w:rsid w:val="009C5CB1"/>
    <w:rsid w:val="009C7897"/>
    <w:rsid w:val="009D6D20"/>
    <w:rsid w:val="009E4B8B"/>
    <w:rsid w:val="00A03042"/>
    <w:rsid w:val="00A227E9"/>
    <w:rsid w:val="00A31B33"/>
    <w:rsid w:val="00A36132"/>
    <w:rsid w:val="00A40AFC"/>
    <w:rsid w:val="00A42036"/>
    <w:rsid w:val="00A5770B"/>
    <w:rsid w:val="00A65736"/>
    <w:rsid w:val="00A706BE"/>
    <w:rsid w:val="00A75766"/>
    <w:rsid w:val="00A91263"/>
    <w:rsid w:val="00AA4A6D"/>
    <w:rsid w:val="00AA69AB"/>
    <w:rsid w:val="00AB0299"/>
    <w:rsid w:val="00AB4A47"/>
    <w:rsid w:val="00B13E25"/>
    <w:rsid w:val="00B37DDB"/>
    <w:rsid w:val="00B43855"/>
    <w:rsid w:val="00B64AA0"/>
    <w:rsid w:val="00B7751D"/>
    <w:rsid w:val="00B80994"/>
    <w:rsid w:val="00B815EE"/>
    <w:rsid w:val="00B831E9"/>
    <w:rsid w:val="00B87703"/>
    <w:rsid w:val="00B97BE2"/>
    <w:rsid w:val="00BC478D"/>
    <w:rsid w:val="00BD0103"/>
    <w:rsid w:val="00BE1D50"/>
    <w:rsid w:val="00BE4FF6"/>
    <w:rsid w:val="00BF37DF"/>
    <w:rsid w:val="00C23DE1"/>
    <w:rsid w:val="00C25A57"/>
    <w:rsid w:val="00C315C0"/>
    <w:rsid w:val="00C32FCD"/>
    <w:rsid w:val="00C439F8"/>
    <w:rsid w:val="00C94404"/>
    <w:rsid w:val="00CA01A1"/>
    <w:rsid w:val="00CA62BC"/>
    <w:rsid w:val="00CB7CA7"/>
    <w:rsid w:val="00CD48D3"/>
    <w:rsid w:val="00CE455E"/>
    <w:rsid w:val="00D03427"/>
    <w:rsid w:val="00D25A36"/>
    <w:rsid w:val="00D26461"/>
    <w:rsid w:val="00D33091"/>
    <w:rsid w:val="00D6159D"/>
    <w:rsid w:val="00D67E58"/>
    <w:rsid w:val="00D76A77"/>
    <w:rsid w:val="00DA21E7"/>
    <w:rsid w:val="00DA349E"/>
    <w:rsid w:val="00DA5085"/>
    <w:rsid w:val="00DA730E"/>
    <w:rsid w:val="00DB3565"/>
    <w:rsid w:val="00DB54E7"/>
    <w:rsid w:val="00DD0949"/>
    <w:rsid w:val="00DD5049"/>
    <w:rsid w:val="00DF711C"/>
    <w:rsid w:val="00E00709"/>
    <w:rsid w:val="00E041DD"/>
    <w:rsid w:val="00E10737"/>
    <w:rsid w:val="00E15F09"/>
    <w:rsid w:val="00E225A6"/>
    <w:rsid w:val="00E3125D"/>
    <w:rsid w:val="00E32D3C"/>
    <w:rsid w:val="00E45A21"/>
    <w:rsid w:val="00E532FA"/>
    <w:rsid w:val="00E74FC4"/>
    <w:rsid w:val="00E760F0"/>
    <w:rsid w:val="00E83B7B"/>
    <w:rsid w:val="00EB3100"/>
    <w:rsid w:val="00EB3C18"/>
    <w:rsid w:val="00EB6FF8"/>
    <w:rsid w:val="00EC4694"/>
    <w:rsid w:val="00EC6F64"/>
    <w:rsid w:val="00ED1927"/>
    <w:rsid w:val="00EE1780"/>
    <w:rsid w:val="00EE6E4D"/>
    <w:rsid w:val="00F10488"/>
    <w:rsid w:val="00F25F3E"/>
    <w:rsid w:val="00F6196E"/>
    <w:rsid w:val="00F662FD"/>
    <w:rsid w:val="00F808ED"/>
    <w:rsid w:val="00FB6CF5"/>
    <w:rsid w:val="00FC39BC"/>
    <w:rsid w:val="00FC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BD55"/>
  <w15:chartTrackingRefBased/>
  <w15:docId w15:val="{0F79103A-CD6E-4B2B-9022-78068E7F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9A79DC"/>
    <w:pPr>
      <w:numPr>
        <w:numId w:val="6"/>
      </w:numPr>
      <w:spacing w:before="280"/>
      <w:ind w:left="709"/>
      <w:outlineLvl w:val="1"/>
    </w:pPr>
    <w:rPr>
      <w:rFonts w:ascii="Arial" w:hAnsi="Arial" w:cs="Arial"/>
      <w:b/>
    </w:rPr>
  </w:style>
  <w:style w:type="paragraph" w:styleId="Heading3">
    <w:name w:val="heading 3"/>
    <w:basedOn w:val="Normal"/>
    <w:next w:val="Normal"/>
    <w:link w:val="Heading3Char"/>
    <w:uiPriority w:val="9"/>
    <w:unhideWhenUsed/>
    <w:qFormat/>
    <w:rsid w:val="008416C1"/>
    <w:pPr>
      <w:numPr>
        <w:ilvl w:val="1"/>
        <w:numId w:val="6"/>
      </w:numPr>
      <w:ind w:left="709"/>
      <w:jc w:val="both"/>
      <w:outlineLvl w:val="2"/>
    </w:pPr>
    <w:rPr>
      <w:rFonts w:ascii="Arial" w:hAnsi="Arial" w:cs="Arial"/>
    </w:rPr>
  </w:style>
  <w:style w:type="paragraph" w:styleId="Heading4">
    <w:name w:val="heading 4"/>
    <w:basedOn w:val="Normal"/>
    <w:next w:val="Normal"/>
    <w:link w:val="Heading4Char"/>
    <w:uiPriority w:val="9"/>
    <w:semiHidden/>
    <w:unhideWhenUsed/>
    <w:qFormat/>
    <w:rsid w:val="008416C1"/>
    <w:pPr>
      <w:keepNext/>
      <w:keepLines/>
      <w:numPr>
        <w:ilvl w:val="2"/>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013814"/>
    <w:pPr>
      <w:keepNext/>
      <w:spacing w:after="0" w:line="240" w:lineRule="auto"/>
      <w:jc w:val="center"/>
      <w:outlineLvl w:val="4"/>
    </w:pPr>
    <w:rPr>
      <w:rFonts w:ascii="Arial" w:eastAsia="Times New Roman" w:hAnsi="Arial" w:cs="Arial"/>
      <w:bCs/>
      <w:sz w:val="52"/>
      <w:szCs w:val="20"/>
    </w:rPr>
  </w:style>
  <w:style w:type="paragraph" w:styleId="Heading8">
    <w:name w:val="heading 8"/>
    <w:basedOn w:val="Normal"/>
    <w:next w:val="Normal"/>
    <w:link w:val="Heading8Char"/>
    <w:uiPriority w:val="9"/>
    <w:semiHidden/>
    <w:unhideWhenUsed/>
    <w:qFormat/>
    <w:rsid w:val="0070327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13814"/>
    <w:rPr>
      <w:rFonts w:ascii="Arial" w:eastAsia="Times New Roman" w:hAnsi="Arial" w:cs="Arial"/>
      <w:bCs/>
      <w:sz w:val="5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BalloonText">
    <w:name w:val="Balloon Text"/>
    <w:basedOn w:val="Normal"/>
    <w:link w:val="BalloonTextChar"/>
    <w:uiPriority w:val="99"/>
    <w:semiHidden/>
    <w:unhideWhenUsed/>
    <w:rsid w:val="004B2037"/>
    <w:pPr>
      <w:spacing w:after="0" w:line="240" w:lineRule="auto"/>
    </w:pPr>
    <w:rPr>
      <w:rFonts w:ascii="Arial" w:hAnsi="Arial" w:cs="Arial"/>
      <w:sz w:val="16"/>
      <w:szCs w:val="16"/>
    </w:rPr>
  </w:style>
  <w:style w:type="character" w:customStyle="1" w:styleId="BalloonTextChar">
    <w:name w:val="Balloon Text Char"/>
    <w:link w:val="BalloonText"/>
    <w:uiPriority w:val="99"/>
    <w:semiHidden/>
    <w:rsid w:val="004B2037"/>
    <w:rPr>
      <w:rFonts w:ascii="Arial" w:hAnsi="Arial" w:cs="Arial"/>
      <w:sz w:val="16"/>
      <w:szCs w:val="16"/>
      <w:lang w:eastAsia="en-US"/>
    </w:rPr>
  </w:style>
  <w:style w:type="character" w:customStyle="1" w:styleId="Heading8Char">
    <w:name w:val="Heading 8 Char"/>
    <w:link w:val="Heading8"/>
    <w:uiPriority w:val="9"/>
    <w:semiHidden/>
    <w:rsid w:val="00703274"/>
    <w:rPr>
      <w:rFonts w:ascii="Calibri" w:eastAsia="Times New Roman" w:hAnsi="Calibri" w:cs="Times New Roman"/>
      <w:i/>
      <w:iCs/>
      <w:sz w:val="24"/>
      <w:szCs w:val="24"/>
      <w:lang w:eastAsia="en-US"/>
    </w:rPr>
  </w:style>
  <w:style w:type="character" w:customStyle="1" w:styleId="Heading3Char">
    <w:name w:val="Heading 3 Char"/>
    <w:link w:val="Heading3"/>
    <w:uiPriority w:val="9"/>
    <w:rsid w:val="008416C1"/>
    <w:rPr>
      <w:rFonts w:ascii="Arial" w:hAnsi="Arial" w:cs="Arial"/>
      <w:sz w:val="22"/>
      <w:szCs w:val="22"/>
      <w:lang w:eastAsia="en-US"/>
    </w:rPr>
  </w:style>
  <w:style w:type="character" w:styleId="FollowedHyperlink">
    <w:name w:val="FollowedHyperlink"/>
    <w:uiPriority w:val="99"/>
    <w:semiHidden/>
    <w:unhideWhenUsed/>
    <w:rsid w:val="00DD0949"/>
    <w:rPr>
      <w:color w:val="954F72"/>
      <w:u w:val="single"/>
    </w:rPr>
  </w:style>
  <w:style w:type="character" w:styleId="CommentReference">
    <w:name w:val="annotation reference"/>
    <w:uiPriority w:val="99"/>
    <w:semiHidden/>
    <w:unhideWhenUsed/>
    <w:rsid w:val="005C12B0"/>
    <w:rPr>
      <w:sz w:val="16"/>
      <w:szCs w:val="16"/>
    </w:rPr>
  </w:style>
  <w:style w:type="paragraph" w:styleId="CommentText">
    <w:name w:val="annotation text"/>
    <w:basedOn w:val="Normal"/>
    <w:link w:val="CommentTextChar"/>
    <w:uiPriority w:val="99"/>
    <w:semiHidden/>
    <w:unhideWhenUsed/>
    <w:rsid w:val="005C12B0"/>
    <w:rPr>
      <w:sz w:val="20"/>
      <w:szCs w:val="20"/>
    </w:rPr>
  </w:style>
  <w:style w:type="character" w:customStyle="1" w:styleId="CommentTextChar">
    <w:name w:val="Comment Text Char"/>
    <w:link w:val="CommentText"/>
    <w:uiPriority w:val="99"/>
    <w:semiHidden/>
    <w:rsid w:val="005C12B0"/>
    <w:rPr>
      <w:lang w:eastAsia="en-US"/>
    </w:rPr>
  </w:style>
  <w:style w:type="paragraph" w:styleId="CommentSubject">
    <w:name w:val="annotation subject"/>
    <w:basedOn w:val="CommentText"/>
    <w:next w:val="CommentText"/>
    <w:link w:val="CommentSubjectChar"/>
    <w:uiPriority w:val="99"/>
    <w:semiHidden/>
    <w:unhideWhenUsed/>
    <w:rsid w:val="005C12B0"/>
    <w:rPr>
      <w:b/>
      <w:bCs/>
    </w:rPr>
  </w:style>
  <w:style w:type="character" w:customStyle="1" w:styleId="CommentSubjectChar">
    <w:name w:val="Comment Subject Char"/>
    <w:link w:val="CommentSubject"/>
    <w:uiPriority w:val="99"/>
    <w:semiHidden/>
    <w:rsid w:val="005C12B0"/>
    <w:rPr>
      <w:b/>
      <w:bCs/>
      <w:lang w:eastAsia="en-US"/>
    </w:rPr>
  </w:style>
  <w:style w:type="paragraph" w:styleId="Revision">
    <w:name w:val="Revision"/>
    <w:hidden/>
    <w:uiPriority w:val="99"/>
    <w:semiHidden/>
    <w:rsid w:val="00DA349E"/>
    <w:rPr>
      <w:sz w:val="22"/>
      <w:szCs w:val="22"/>
      <w:lang w:eastAsia="en-US"/>
    </w:rPr>
  </w:style>
  <w:style w:type="character" w:customStyle="1" w:styleId="Heading2Char">
    <w:name w:val="Heading 2 Char"/>
    <w:basedOn w:val="DefaultParagraphFont"/>
    <w:link w:val="Heading2"/>
    <w:uiPriority w:val="9"/>
    <w:rsid w:val="009A79DC"/>
    <w:rPr>
      <w:rFonts w:ascii="Arial" w:hAnsi="Arial" w:cs="Arial"/>
      <w:b/>
      <w:sz w:val="22"/>
      <w:szCs w:val="22"/>
      <w:lang w:eastAsia="en-US"/>
    </w:rPr>
  </w:style>
  <w:style w:type="character" w:customStyle="1" w:styleId="Heading4Char">
    <w:name w:val="Heading 4 Char"/>
    <w:basedOn w:val="DefaultParagraphFont"/>
    <w:link w:val="Heading4"/>
    <w:uiPriority w:val="9"/>
    <w:semiHidden/>
    <w:rsid w:val="008416C1"/>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70153">
      <w:bodyDiv w:val="1"/>
      <w:marLeft w:val="0"/>
      <w:marRight w:val="0"/>
      <w:marTop w:val="0"/>
      <w:marBottom w:val="0"/>
      <w:divBdr>
        <w:top w:val="none" w:sz="0" w:space="0" w:color="auto"/>
        <w:left w:val="none" w:sz="0" w:space="0" w:color="auto"/>
        <w:bottom w:val="none" w:sz="0" w:space="0" w:color="auto"/>
        <w:right w:val="none" w:sz="0" w:space="0" w:color="auto"/>
      </w:divBdr>
    </w:div>
    <w:div w:id="10311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gov.uk/meetings/committee/26/schools_for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DB00-55BD-40D1-8B15-BCFA814D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5091</CharactersWithSpaces>
  <SharedDoc>false</SharedDoc>
  <HLinks>
    <vt:vector size="6" baseType="variant">
      <vt:variant>
        <vt:i4>8061022</vt:i4>
      </vt:variant>
      <vt:variant>
        <vt:i4>0</vt:i4>
      </vt:variant>
      <vt:variant>
        <vt:i4>0</vt:i4>
      </vt:variant>
      <vt:variant>
        <vt:i4>5</vt:i4>
      </vt:variant>
      <vt:variant>
        <vt:lpwstr>http://www.coventry.gov.uk/meetings/committee/26/schools_forum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3</cp:revision>
  <cp:lastPrinted>2014-09-23T13:51:00Z</cp:lastPrinted>
  <dcterms:created xsi:type="dcterms:W3CDTF">2022-01-14T09:03:00Z</dcterms:created>
  <dcterms:modified xsi:type="dcterms:W3CDTF">2022-01-14T15:23:00Z</dcterms:modified>
</cp:coreProperties>
</file>