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1A" w:rsidRDefault="0080561A" w:rsidP="00D0178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717E86" w:rsidRPr="0005477B" w:rsidRDefault="0005477B" w:rsidP="00D0178B">
      <w:pPr>
        <w:spacing w:before="100" w:beforeAutospacing="1" w:after="100" w:afterAutospacing="1" w:line="240" w:lineRule="auto"/>
        <w:outlineLvl w:val="1"/>
        <w:rPr>
          <w:rFonts w:ascii="Arial" w:eastAsia="Times New Roman" w:hAnsi="Arial" w:cs="Arial"/>
          <w:bCs/>
          <w:szCs w:val="36"/>
          <w:lang w:eastAsia="en-GB"/>
        </w:rPr>
      </w:pPr>
      <w:bookmarkStart w:id="0" w:name="_GoBack"/>
      <w:r w:rsidRPr="004143A9">
        <w:rPr>
          <w:rFonts w:ascii="Arial" w:eastAsia="Times New Roman" w:hAnsi="Arial" w:cs="Arial"/>
          <w:bCs/>
          <w:szCs w:val="36"/>
          <w:lang w:eastAsia="en-GB"/>
        </w:rPr>
        <w:t>Coventry</w:t>
      </w:r>
      <w:r w:rsidR="004143A9" w:rsidRPr="004143A9">
        <w:rPr>
          <w:rFonts w:ascii="Arial" w:eastAsia="Times New Roman" w:hAnsi="Arial" w:cs="Arial"/>
          <w:bCs/>
          <w:szCs w:val="36"/>
          <w:lang w:eastAsia="en-GB"/>
        </w:rPr>
        <w:t xml:space="preserve"> </w:t>
      </w:r>
      <w:bookmarkEnd w:id="0"/>
      <w:r w:rsidR="004143A9">
        <w:rPr>
          <w:rFonts w:ascii="Arial" w:eastAsia="Times New Roman" w:hAnsi="Arial" w:cs="Arial"/>
          <w:bCs/>
          <w:szCs w:val="36"/>
          <w:lang w:eastAsia="en-GB"/>
        </w:rPr>
        <w:t xml:space="preserve">prides itself on academic excellence having two leading universities. Their enviable education facilities ensure a strong pipeline of world-class talent for businesses to draw upon and with two internationally renowned universities producing 55,000 students, </w:t>
      </w:r>
      <w:proofErr w:type="spellStart"/>
      <w:r w:rsidR="004143A9">
        <w:rPr>
          <w:rFonts w:ascii="Arial" w:eastAsia="Times New Roman" w:hAnsi="Arial" w:cs="Arial"/>
          <w:bCs/>
          <w:szCs w:val="36"/>
          <w:lang w:eastAsia="en-GB"/>
        </w:rPr>
        <w:t>its</w:t>
      </w:r>
      <w:proofErr w:type="spellEnd"/>
      <w:r w:rsidR="004143A9">
        <w:rPr>
          <w:rFonts w:ascii="Arial" w:eastAsia="Times New Roman" w:hAnsi="Arial" w:cs="Arial"/>
          <w:bCs/>
          <w:szCs w:val="36"/>
          <w:lang w:eastAsia="en-GB"/>
        </w:rPr>
        <w:t xml:space="preserve"> not difficult to see why the area appeals to industry </w:t>
      </w:r>
    </w:p>
    <w:p w:rsidR="00D0178B" w:rsidRDefault="00D0178B" w:rsidP="00D0178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0178B">
        <w:rPr>
          <w:rFonts w:ascii="Times New Roman" w:eastAsia="Times New Roman" w:hAnsi="Times New Roman" w:cs="Times New Roman"/>
          <w:b/>
          <w:bCs/>
          <w:sz w:val="36"/>
          <w:szCs w:val="36"/>
          <w:lang w:eastAsia="en-GB"/>
        </w:rPr>
        <w:t>Coventry University </w:t>
      </w:r>
    </w:p>
    <w:p w:rsidR="00394665" w:rsidRPr="00D0178B" w:rsidRDefault="00394665" w:rsidP="00394665">
      <w:pPr>
        <w:spacing w:before="100" w:beforeAutospacing="1" w:after="100" w:afterAutospacing="1" w:line="240" w:lineRule="auto"/>
        <w:rPr>
          <w:rFonts w:ascii="Arial" w:eastAsia="Times New Roman" w:hAnsi="Arial" w:cs="Arial"/>
          <w:sz w:val="24"/>
          <w:szCs w:val="24"/>
          <w:lang w:eastAsia="en-GB"/>
        </w:rPr>
      </w:pPr>
      <w:r w:rsidRPr="00D0178B">
        <w:rPr>
          <w:rFonts w:ascii="Arial" w:eastAsia="Times New Roman" w:hAnsi="Arial" w:cs="Arial"/>
          <w:sz w:val="24"/>
          <w:szCs w:val="24"/>
          <w:lang w:eastAsia="en-GB"/>
        </w:rPr>
        <w:t>Coventry University has established an academic presence with expertise in design, health and digital media, as well as automotive engineering with close links to industry. The university is recognised internationally for the world-leading calibre of its engineering and design graduates, as well as its focus on multidisciplinary applied research. It has also received the following awards</w:t>
      </w:r>
      <w:r>
        <w:rPr>
          <w:rFonts w:ascii="Arial" w:eastAsia="Times New Roman" w:hAnsi="Arial" w:cs="Arial"/>
          <w:sz w:val="24"/>
          <w:szCs w:val="24"/>
          <w:lang w:eastAsia="en-GB"/>
        </w:rPr>
        <w:t xml:space="preserve"> and accolades</w:t>
      </w:r>
      <w:r w:rsidRPr="00D0178B">
        <w:rPr>
          <w:rFonts w:ascii="Arial" w:eastAsia="Times New Roman" w:hAnsi="Arial" w:cs="Arial"/>
          <w:sz w:val="24"/>
          <w:szCs w:val="24"/>
          <w:lang w:eastAsia="en-GB"/>
        </w:rPr>
        <w:t>:</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University of the Year for Student Experience </w:t>
      </w:r>
      <w:r>
        <w:rPr>
          <w:rFonts w:ascii="Arial" w:hAnsi="Arial" w:cs="Arial"/>
          <w:i/>
          <w:iCs/>
          <w:color w:val="333333"/>
          <w:lang w:eastAsia="en-GB"/>
        </w:rPr>
        <w:t>(The Times and Sunday Times Good University Guide 2019)</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T</w:t>
      </w:r>
      <w:r>
        <w:rPr>
          <w:rFonts w:ascii="Arial" w:hAnsi="Arial" w:cs="Arial"/>
          <w:color w:val="333333"/>
          <w:lang w:eastAsia="en-GB"/>
        </w:rPr>
        <w:t>he country’s </w:t>
      </w:r>
      <w:r>
        <w:rPr>
          <w:rFonts w:ascii="Arial" w:hAnsi="Arial" w:cs="Arial"/>
          <w:b/>
          <w:bCs/>
          <w:color w:val="333333"/>
          <w:lang w:eastAsia="en-GB"/>
        </w:rPr>
        <w:t>top modern university</w:t>
      </w:r>
      <w:r>
        <w:rPr>
          <w:rFonts w:ascii="Arial" w:hAnsi="Arial" w:cs="Arial"/>
          <w:color w:val="333333"/>
          <w:lang w:eastAsia="en-GB"/>
        </w:rPr>
        <w:t> for seven consecutive years (Guardian University Guide 2013-2019)</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Coventry University is ranked </w:t>
      </w:r>
      <w:r>
        <w:rPr>
          <w:rFonts w:ascii="Arial" w:hAnsi="Arial" w:cs="Arial"/>
          <w:b/>
          <w:bCs/>
          <w:color w:val="333333"/>
          <w:lang w:eastAsia="en-GB"/>
        </w:rPr>
        <w:t>13th</w:t>
      </w:r>
      <w:r>
        <w:rPr>
          <w:rFonts w:ascii="Arial" w:hAnsi="Arial" w:cs="Arial"/>
          <w:color w:val="333333"/>
          <w:lang w:eastAsia="en-GB"/>
        </w:rPr>
        <w:t> in the UK (</w:t>
      </w:r>
      <w:r>
        <w:rPr>
          <w:rFonts w:ascii="Arial" w:hAnsi="Arial" w:cs="Arial"/>
          <w:i/>
          <w:iCs/>
          <w:color w:val="333333"/>
          <w:lang w:eastAsia="en-GB"/>
        </w:rPr>
        <w:t>Guardian University Guide 2019)</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b/>
          <w:bCs/>
          <w:color w:val="333333"/>
          <w:lang w:eastAsia="en-GB"/>
        </w:rPr>
        <w:t>97%</w:t>
      </w:r>
      <w:r>
        <w:rPr>
          <w:rFonts w:ascii="Arial" w:hAnsi="Arial" w:cs="Arial"/>
          <w:color w:val="333333"/>
          <w:lang w:eastAsia="en-GB"/>
        </w:rPr>
        <w:t> of graduates were employed or in further study six months after graduation </w:t>
      </w:r>
      <w:r>
        <w:rPr>
          <w:rFonts w:ascii="Arial" w:hAnsi="Arial" w:cs="Arial"/>
          <w:i/>
          <w:iCs/>
          <w:color w:val="333333"/>
          <w:lang w:eastAsia="en-GB"/>
        </w:rPr>
        <w:t>(DLHE Survey 2015/16)</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R</w:t>
      </w:r>
      <w:r>
        <w:rPr>
          <w:rFonts w:ascii="Arial" w:hAnsi="Arial" w:cs="Arial"/>
          <w:color w:val="333333"/>
          <w:lang w:eastAsia="en-GB"/>
        </w:rPr>
        <w:t>anked </w:t>
      </w:r>
      <w:r>
        <w:rPr>
          <w:rFonts w:ascii="Arial" w:hAnsi="Arial" w:cs="Arial"/>
          <w:b/>
          <w:bCs/>
          <w:color w:val="333333"/>
          <w:lang w:eastAsia="en-GB"/>
        </w:rPr>
        <w:t>top 10 across 12 subject areas</w:t>
      </w:r>
      <w:r>
        <w:rPr>
          <w:rFonts w:ascii="Arial" w:hAnsi="Arial" w:cs="Arial"/>
          <w:color w:val="333333"/>
          <w:lang w:eastAsia="en-GB"/>
        </w:rPr>
        <w:t> (Guardian University Guide 2019)</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For three straight years were voted </w:t>
      </w:r>
      <w:r>
        <w:rPr>
          <w:rFonts w:ascii="Arial" w:hAnsi="Arial" w:cs="Arial"/>
          <w:b/>
          <w:bCs/>
          <w:color w:val="333333"/>
          <w:lang w:eastAsia="en-GB"/>
        </w:rPr>
        <w:t>Modern University of the Year</w:t>
      </w:r>
      <w:r>
        <w:rPr>
          <w:rFonts w:ascii="Arial" w:hAnsi="Arial" w:cs="Arial"/>
          <w:color w:val="333333"/>
          <w:lang w:eastAsia="en-GB"/>
        </w:rPr>
        <w:t> </w:t>
      </w:r>
      <w:r>
        <w:rPr>
          <w:rFonts w:ascii="Arial" w:hAnsi="Arial" w:cs="Arial"/>
          <w:i/>
          <w:iCs/>
          <w:color w:val="333333"/>
          <w:lang w:eastAsia="en-GB"/>
        </w:rPr>
        <w:t>(The Times and Sunday Times Good University Guide 2014-2016)</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color w:val="333333"/>
          <w:lang w:eastAsia="en-GB"/>
        </w:rPr>
        <w:t>H</w:t>
      </w:r>
      <w:r>
        <w:rPr>
          <w:rFonts w:ascii="Arial" w:hAnsi="Arial" w:cs="Arial"/>
          <w:color w:val="333333"/>
          <w:lang w:eastAsia="en-GB"/>
        </w:rPr>
        <w:t>elp </w:t>
      </w:r>
      <w:hyperlink r:id="rId5" w:history="1">
        <w:r>
          <w:rPr>
            <w:rStyle w:val="Hyperlink"/>
            <w:rFonts w:ascii="Arial" w:hAnsi="Arial" w:cs="Arial"/>
            <w:b/>
            <w:bCs/>
            <w:color w:val="0088CC"/>
            <w:u w:val="none"/>
            <w:lang w:eastAsia="en-GB"/>
          </w:rPr>
          <w:t>more students travel internationally</w:t>
        </w:r>
      </w:hyperlink>
      <w:r>
        <w:rPr>
          <w:rFonts w:ascii="Arial" w:hAnsi="Arial" w:cs="Arial"/>
          <w:b/>
          <w:bCs/>
          <w:color w:val="333333"/>
          <w:lang w:eastAsia="en-GB"/>
        </w:rPr>
        <w:t> </w:t>
      </w:r>
      <w:r>
        <w:rPr>
          <w:rFonts w:ascii="Arial" w:hAnsi="Arial" w:cs="Arial"/>
          <w:color w:val="333333"/>
          <w:lang w:eastAsia="en-GB"/>
        </w:rPr>
        <w:t>than any other UK university </w:t>
      </w:r>
      <w:r>
        <w:rPr>
          <w:rFonts w:ascii="Arial" w:hAnsi="Arial" w:cs="Arial"/>
          <w:i/>
          <w:iCs/>
          <w:color w:val="333333"/>
          <w:lang w:eastAsia="en-GB"/>
        </w:rPr>
        <w:t>(</w:t>
      </w:r>
      <w:hyperlink r:id="rId6" w:history="1">
        <w:r>
          <w:rPr>
            <w:rStyle w:val="Hyperlink"/>
            <w:rFonts w:ascii="Arial" w:hAnsi="Arial" w:cs="Arial"/>
            <w:i/>
            <w:iCs/>
            <w:color w:val="0088CC"/>
            <w:u w:val="none"/>
            <w:lang w:eastAsia="en-GB"/>
          </w:rPr>
          <w:t>HESA 2015/16, published 2017</w:t>
        </w:r>
      </w:hyperlink>
      <w:r>
        <w:rPr>
          <w:rFonts w:ascii="Arial" w:hAnsi="Arial" w:cs="Arial"/>
          <w:i/>
          <w:iCs/>
          <w:color w:val="333333"/>
          <w:lang w:eastAsia="en-GB"/>
        </w:rPr>
        <w:t>)</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b/>
          <w:bCs/>
          <w:color w:val="333333"/>
          <w:lang w:eastAsia="en-GB"/>
        </w:rPr>
        <w:t>87%</w:t>
      </w:r>
      <w:r>
        <w:rPr>
          <w:rFonts w:ascii="Arial" w:hAnsi="Arial" w:cs="Arial"/>
          <w:color w:val="333333"/>
          <w:lang w:eastAsia="en-GB"/>
        </w:rPr>
        <w:t> overall positive student satisfaction at Coventry University compared to 84% UK average (National Student Survey 2017)</w:t>
      </w:r>
    </w:p>
    <w:p w:rsidR="00394665" w:rsidRDefault="00394665" w:rsidP="00394665">
      <w:pPr>
        <w:numPr>
          <w:ilvl w:val="0"/>
          <w:numId w:val="2"/>
        </w:numPr>
        <w:shd w:val="clear" w:color="auto" w:fill="FFFFFF"/>
        <w:spacing w:before="100" w:beforeAutospacing="1" w:after="100" w:afterAutospacing="1" w:line="360" w:lineRule="auto"/>
        <w:ind w:left="374" w:hanging="357"/>
        <w:rPr>
          <w:rFonts w:ascii="Arial" w:hAnsi="Arial" w:cs="Arial"/>
          <w:color w:val="333333"/>
          <w:lang w:eastAsia="en-GB"/>
        </w:rPr>
      </w:pPr>
      <w:r>
        <w:rPr>
          <w:rFonts w:ascii="Arial" w:hAnsi="Arial" w:cs="Arial"/>
          <w:b/>
          <w:bCs/>
          <w:color w:val="333333"/>
          <w:lang w:eastAsia="en-GB"/>
        </w:rPr>
        <w:t>Top 200</w:t>
      </w:r>
      <w:r>
        <w:rPr>
          <w:rFonts w:ascii="Arial" w:hAnsi="Arial" w:cs="Arial"/>
          <w:color w:val="333333"/>
          <w:lang w:eastAsia="en-GB"/>
        </w:rPr>
        <w:t> in the world in the </w:t>
      </w:r>
      <w:hyperlink r:id="rId7" w:anchor="!/page/0/length/25/sort_by/rank/sort_order/asc/cols/stats" w:tgtFrame="_blank" w:history="1">
        <w:r>
          <w:rPr>
            <w:rStyle w:val="Hyperlink"/>
            <w:rFonts w:ascii="Arial" w:hAnsi="Arial" w:cs="Arial"/>
            <w:color w:val="0088CC"/>
            <w:lang w:eastAsia="en-GB"/>
          </w:rPr>
          <w:t>Times Higher Education Young University</w:t>
        </w:r>
      </w:hyperlink>
      <w:r>
        <w:rPr>
          <w:rFonts w:ascii="Arial" w:hAnsi="Arial" w:cs="Arial"/>
          <w:color w:val="333333"/>
          <w:lang w:eastAsia="en-GB"/>
        </w:rPr>
        <w:t> Rankings (2017)</w:t>
      </w:r>
    </w:p>
    <w:p w:rsidR="00394665" w:rsidRDefault="00394665" w:rsidP="00394665">
      <w:pPr>
        <w:shd w:val="clear" w:color="auto" w:fill="FFFFFF"/>
        <w:spacing w:before="100" w:beforeAutospacing="1" w:after="100" w:afterAutospacing="1" w:line="270" w:lineRule="atLeast"/>
        <w:rPr>
          <w:rFonts w:ascii="Arial" w:hAnsi="Arial" w:cs="Arial"/>
          <w:color w:val="333333"/>
          <w:lang w:eastAsia="en-GB"/>
        </w:rPr>
      </w:pPr>
      <w:hyperlink r:id="rId8" w:history="1">
        <w:r>
          <w:rPr>
            <w:rStyle w:val="Hyperlink"/>
            <w:rFonts w:ascii="Arial" w:hAnsi="Arial" w:cs="Arial"/>
            <w:lang w:eastAsia="en-GB"/>
          </w:rPr>
          <w:t>https://www.coventry.ac.uk/awards/</w:t>
        </w:r>
      </w:hyperlink>
    </w:p>
    <w:p w:rsidR="00D0178B" w:rsidRPr="00D0178B" w:rsidRDefault="00D0178B" w:rsidP="00D0178B">
      <w:pPr>
        <w:spacing w:before="100" w:beforeAutospacing="1" w:after="100" w:afterAutospacing="1" w:line="240" w:lineRule="auto"/>
        <w:rPr>
          <w:rFonts w:ascii="Arial" w:eastAsia="Times New Roman" w:hAnsi="Arial" w:cs="Arial"/>
          <w:sz w:val="24"/>
          <w:szCs w:val="24"/>
          <w:lang w:eastAsia="en-GB"/>
        </w:rPr>
      </w:pPr>
      <w:r w:rsidRPr="00D0178B">
        <w:rPr>
          <w:rFonts w:ascii="Arial" w:eastAsia="Times New Roman" w:hAnsi="Arial" w:cs="Arial"/>
          <w:sz w:val="24"/>
          <w:szCs w:val="24"/>
          <w:lang w:eastAsia="en-GB"/>
        </w:rPr>
        <w:t>Coventry University strengths include:</w:t>
      </w:r>
    </w:p>
    <w:p w:rsidR="00D0178B" w:rsidRPr="00D0178B" w:rsidRDefault="00D0178B" w:rsidP="00D0178B">
      <w:pPr>
        <w:numPr>
          <w:ilvl w:val="0"/>
          <w:numId w:val="1"/>
        </w:numPr>
        <w:spacing w:before="100" w:beforeAutospacing="1" w:after="100" w:afterAutospacing="1" w:line="240" w:lineRule="auto"/>
        <w:rPr>
          <w:rFonts w:ascii="Arial" w:eastAsia="Times New Roman" w:hAnsi="Arial" w:cs="Arial"/>
          <w:sz w:val="24"/>
          <w:szCs w:val="24"/>
          <w:lang w:eastAsia="en-GB"/>
        </w:rPr>
      </w:pPr>
      <w:hyperlink r:id="rId9" w:history="1">
        <w:r w:rsidRPr="00D0178B">
          <w:rPr>
            <w:rFonts w:ascii="Arial" w:eastAsia="Times New Roman" w:hAnsi="Arial" w:cs="Arial"/>
            <w:color w:val="0000FF"/>
            <w:sz w:val="24"/>
            <w:szCs w:val="24"/>
            <w:u w:val="single"/>
            <w:lang w:eastAsia="en-GB"/>
          </w:rPr>
          <w:t>The Centre of Excellence for Product and Automotive Design</w:t>
        </w:r>
      </w:hyperlink>
    </w:p>
    <w:p w:rsidR="00D0178B" w:rsidRPr="00D0178B" w:rsidRDefault="00D0178B" w:rsidP="00D0178B">
      <w:pPr>
        <w:numPr>
          <w:ilvl w:val="0"/>
          <w:numId w:val="1"/>
        </w:numPr>
        <w:spacing w:before="100" w:beforeAutospacing="1" w:after="100" w:afterAutospacing="1" w:line="240" w:lineRule="auto"/>
        <w:rPr>
          <w:rFonts w:ascii="Arial" w:eastAsia="Times New Roman" w:hAnsi="Arial" w:cs="Arial"/>
          <w:sz w:val="24"/>
          <w:szCs w:val="24"/>
          <w:lang w:eastAsia="en-GB"/>
        </w:rPr>
      </w:pPr>
      <w:hyperlink r:id="rId10" w:history="1">
        <w:r w:rsidRPr="00D0178B">
          <w:rPr>
            <w:rFonts w:ascii="Arial" w:eastAsia="Times New Roman" w:hAnsi="Arial" w:cs="Arial"/>
            <w:color w:val="0000FF"/>
            <w:sz w:val="24"/>
            <w:szCs w:val="24"/>
            <w:u w:val="single"/>
            <w:lang w:eastAsia="en-GB"/>
          </w:rPr>
          <w:t>University Grand Challenge Initiatives</w:t>
        </w:r>
      </w:hyperlink>
    </w:p>
    <w:p w:rsidR="00D0178B" w:rsidRPr="00D0178B" w:rsidRDefault="00D0178B" w:rsidP="00D0178B">
      <w:pPr>
        <w:numPr>
          <w:ilvl w:val="0"/>
          <w:numId w:val="1"/>
        </w:numPr>
        <w:spacing w:before="100" w:beforeAutospacing="1" w:after="100" w:afterAutospacing="1" w:line="240" w:lineRule="auto"/>
        <w:rPr>
          <w:rFonts w:ascii="Arial" w:eastAsia="Times New Roman" w:hAnsi="Arial" w:cs="Arial"/>
          <w:sz w:val="24"/>
          <w:szCs w:val="24"/>
          <w:lang w:eastAsia="en-GB"/>
        </w:rPr>
      </w:pPr>
      <w:hyperlink r:id="rId11" w:history="1">
        <w:r w:rsidRPr="00D0178B">
          <w:rPr>
            <w:rFonts w:ascii="Arial" w:eastAsia="Times New Roman" w:hAnsi="Arial" w:cs="Arial"/>
            <w:color w:val="0000FF"/>
            <w:sz w:val="24"/>
            <w:szCs w:val="24"/>
            <w:u w:val="single"/>
            <w:lang w:eastAsia="en-GB"/>
          </w:rPr>
          <w:t>Automotive Engineering Applied Research Group</w:t>
        </w:r>
      </w:hyperlink>
    </w:p>
    <w:p w:rsidR="00D0178B" w:rsidRPr="00D0178B" w:rsidRDefault="00D0178B" w:rsidP="00D0178B">
      <w:pPr>
        <w:numPr>
          <w:ilvl w:val="0"/>
          <w:numId w:val="1"/>
        </w:numPr>
        <w:spacing w:before="100" w:beforeAutospacing="1" w:after="100" w:afterAutospacing="1" w:line="240" w:lineRule="auto"/>
        <w:rPr>
          <w:rFonts w:ascii="Arial" w:eastAsia="Times New Roman" w:hAnsi="Arial" w:cs="Arial"/>
          <w:sz w:val="24"/>
          <w:szCs w:val="24"/>
          <w:lang w:eastAsia="en-GB"/>
        </w:rPr>
      </w:pPr>
      <w:hyperlink r:id="rId12" w:history="1">
        <w:r w:rsidRPr="00D0178B">
          <w:rPr>
            <w:rFonts w:ascii="Arial" w:eastAsia="Times New Roman" w:hAnsi="Arial" w:cs="Arial"/>
            <w:color w:val="0000FF"/>
            <w:sz w:val="24"/>
            <w:szCs w:val="24"/>
            <w:u w:val="single"/>
            <w:lang w:eastAsia="en-GB"/>
          </w:rPr>
          <w:t>Serious Games Institute</w:t>
        </w:r>
      </w:hyperlink>
    </w:p>
    <w:p w:rsidR="00D0178B" w:rsidRPr="00D0178B" w:rsidRDefault="00D0178B" w:rsidP="00D0178B">
      <w:pPr>
        <w:numPr>
          <w:ilvl w:val="0"/>
          <w:numId w:val="1"/>
        </w:numPr>
        <w:spacing w:before="100" w:beforeAutospacing="1" w:after="100" w:afterAutospacing="1" w:line="240" w:lineRule="auto"/>
        <w:rPr>
          <w:rFonts w:ascii="Arial" w:eastAsia="Times New Roman" w:hAnsi="Arial" w:cs="Arial"/>
          <w:sz w:val="24"/>
          <w:szCs w:val="24"/>
          <w:lang w:eastAsia="en-GB"/>
        </w:rPr>
      </w:pPr>
      <w:hyperlink r:id="rId13" w:history="1">
        <w:r w:rsidRPr="00D0178B">
          <w:rPr>
            <w:rFonts w:ascii="Arial" w:eastAsia="Times New Roman" w:hAnsi="Arial" w:cs="Arial"/>
            <w:color w:val="0000FF"/>
            <w:sz w:val="24"/>
            <w:szCs w:val="24"/>
            <w:u w:val="single"/>
            <w:lang w:eastAsia="en-GB"/>
          </w:rPr>
          <w:t>Coventry University Enterprises</w:t>
        </w:r>
      </w:hyperlink>
    </w:p>
    <w:p w:rsidR="00394665" w:rsidRDefault="00D0178B" w:rsidP="00394665">
      <w:pPr>
        <w:spacing w:before="100" w:beforeAutospacing="1" w:after="100" w:afterAutospacing="1" w:line="240" w:lineRule="auto"/>
        <w:outlineLvl w:val="1"/>
        <w:rPr>
          <w:rFonts w:ascii="Arial" w:eastAsia="Times New Roman" w:hAnsi="Arial" w:cs="Arial"/>
          <w:b/>
          <w:bCs/>
          <w:sz w:val="36"/>
          <w:szCs w:val="36"/>
          <w:lang w:eastAsia="en-GB"/>
        </w:rPr>
      </w:pPr>
      <w:r w:rsidRPr="00D0178B">
        <w:rPr>
          <w:rFonts w:ascii="Arial" w:eastAsia="Times New Roman" w:hAnsi="Arial" w:cs="Arial"/>
          <w:b/>
          <w:bCs/>
          <w:sz w:val="36"/>
          <w:szCs w:val="36"/>
          <w:lang w:eastAsia="en-GB"/>
        </w:rPr>
        <w:t>University of Warwick </w:t>
      </w:r>
    </w:p>
    <w:p w:rsidR="00394665" w:rsidRPr="00394665" w:rsidRDefault="00394665" w:rsidP="00394665">
      <w:pPr>
        <w:spacing w:before="100" w:beforeAutospacing="1" w:after="100" w:afterAutospacing="1" w:line="240" w:lineRule="auto"/>
        <w:outlineLvl w:val="1"/>
        <w:rPr>
          <w:rFonts w:ascii="Arial" w:eastAsia="Times New Roman" w:hAnsi="Arial" w:cs="Arial"/>
          <w:b/>
          <w:bCs/>
          <w:sz w:val="36"/>
          <w:szCs w:val="36"/>
          <w:lang w:eastAsia="en-GB"/>
        </w:rPr>
      </w:pPr>
      <w:r w:rsidRPr="00D0178B">
        <w:rPr>
          <w:rFonts w:ascii="Arial" w:eastAsia="Times New Roman" w:hAnsi="Arial" w:cs="Arial"/>
          <w:sz w:val="24"/>
          <w:szCs w:val="24"/>
          <w:lang w:eastAsia="en-GB"/>
        </w:rPr>
        <w:t xml:space="preserve">The University of Warwick is one of the UK’s top 10 universities, acknowledged for excellence in research, teaching and innovation. With 4,000 graduates a year, it is the most targeted university by top employers. This globally renowned institution </w:t>
      </w:r>
      <w:r w:rsidRPr="00D0178B">
        <w:rPr>
          <w:rFonts w:ascii="Arial" w:eastAsia="Times New Roman" w:hAnsi="Arial" w:cs="Arial"/>
          <w:sz w:val="24"/>
          <w:szCs w:val="24"/>
          <w:lang w:eastAsia="en-GB"/>
        </w:rPr>
        <w:lastRenderedPageBreak/>
        <w:t>includes a variety of facilities all bringing together business and education to create a unique resource for research and development. </w:t>
      </w:r>
    </w:p>
    <w:p w:rsidR="00394665" w:rsidRDefault="00394665" w:rsidP="00394665">
      <w:pPr>
        <w:shd w:val="clear" w:color="auto" w:fill="FFFFFF"/>
        <w:spacing w:after="165"/>
        <w:rPr>
          <w:rFonts w:ascii="Arial" w:hAnsi="Arial" w:cs="Arial"/>
          <w:b/>
          <w:bCs/>
          <w:lang w:eastAsia="en-GB"/>
        </w:rPr>
      </w:pPr>
      <w:r>
        <w:rPr>
          <w:rFonts w:ascii="Arial" w:hAnsi="Arial" w:cs="Arial"/>
          <w:b/>
          <w:bCs/>
          <w:lang w:eastAsia="en-GB"/>
        </w:rPr>
        <w:t>UK rankings:</w:t>
      </w:r>
    </w:p>
    <w:p w:rsidR="00717E86"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Top 10 - </w:t>
      </w:r>
      <w:r>
        <w:rPr>
          <w:rFonts w:ascii="Arial" w:hAnsi="Arial" w:cs="Arial"/>
          <w:color w:val="383838"/>
          <w:lang w:eastAsia="en-GB"/>
        </w:rPr>
        <w:t xml:space="preserve">Warwick graduates in top 10 for highest earnings in over a dozen subjects in the 2018 Longitudinal Education Outcomes (LEO) dataset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8th</w:t>
      </w:r>
      <w:r>
        <w:rPr>
          <w:rFonts w:ascii="Arial" w:hAnsi="Arial" w:cs="Arial"/>
          <w:color w:val="383838"/>
          <w:lang w:eastAsia="en-GB"/>
        </w:rPr>
        <w:t> - The Gua</w:t>
      </w:r>
      <w:r w:rsidR="00717E86">
        <w:rPr>
          <w:rFonts w:ascii="Arial" w:hAnsi="Arial" w:cs="Arial"/>
          <w:color w:val="383838"/>
          <w:lang w:eastAsia="en-GB"/>
        </w:rPr>
        <w:t xml:space="preserve">rdian 2019, published May 2018 </w:t>
      </w:r>
      <w:r>
        <w:rPr>
          <w:rFonts w:ascii="Arial" w:hAnsi="Arial" w:cs="Arial"/>
          <w:color w:val="383838"/>
          <w:lang w:eastAsia="en-GB"/>
        </w:rPr>
        <w:br/>
      </w:r>
      <w:hyperlink r:id="rId14" w:history="1">
        <w:r>
          <w:rPr>
            <w:rStyle w:val="Hyperlink"/>
            <w:rFonts w:ascii="Arial" w:hAnsi="Arial" w:cs="Arial"/>
            <w:lang w:eastAsia="en-GB"/>
          </w:rPr>
          <w:t>https://warwick.ac.uk/newsandevents/pressreleases/warwick_ranked_8th</w:t>
        </w:r>
      </w:hyperlink>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8th - </w:t>
      </w:r>
      <w:r>
        <w:rPr>
          <w:rFonts w:ascii="Arial" w:hAnsi="Arial" w:cs="Arial"/>
          <w:color w:val="383838"/>
          <w:lang w:eastAsia="en-GB"/>
        </w:rPr>
        <w:t>The Gua</w:t>
      </w:r>
      <w:r w:rsidR="00717E86">
        <w:rPr>
          <w:rFonts w:ascii="Arial" w:hAnsi="Arial" w:cs="Arial"/>
          <w:color w:val="383838"/>
          <w:lang w:eastAsia="en-GB"/>
        </w:rPr>
        <w:t xml:space="preserve">rdian 2018, published May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9th</w:t>
      </w:r>
      <w:r>
        <w:rPr>
          <w:rFonts w:ascii="Arial" w:hAnsi="Arial" w:cs="Arial"/>
          <w:color w:val="383838"/>
          <w:lang w:eastAsia="en-GB"/>
        </w:rPr>
        <w:t xml:space="preserve"> - The Complete University Guide 2019, published April 2018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9th - </w:t>
      </w:r>
      <w:r>
        <w:rPr>
          <w:rFonts w:ascii="Arial" w:hAnsi="Arial" w:cs="Arial"/>
          <w:i/>
          <w:iCs/>
          <w:color w:val="383838"/>
          <w:lang w:eastAsia="en-GB"/>
        </w:rPr>
        <w:t>The Times and The Sunday Times 2018</w:t>
      </w:r>
      <w:r>
        <w:rPr>
          <w:rFonts w:ascii="Arial" w:hAnsi="Arial" w:cs="Arial"/>
          <w:color w:val="383838"/>
          <w:lang w:eastAsia="en-GB"/>
        </w:rPr>
        <w:t xml:space="preserve">, published September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8th</w:t>
      </w:r>
      <w:r>
        <w:rPr>
          <w:rFonts w:ascii="Arial" w:hAnsi="Arial" w:cs="Arial"/>
          <w:color w:val="383838"/>
          <w:lang w:eastAsia="en-GB"/>
        </w:rPr>
        <w:t> - </w:t>
      </w:r>
      <w:r>
        <w:rPr>
          <w:rFonts w:ascii="Arial" w:hAnsi="Arial" w:cs="Arial"/>
          <w:i/>
          <w:iCs/>
          <w:color w:val="383838"/>
          <w:lang w:eastAsia="en-GB"/>
        </w:rPr>
        <w:t>The Complete University Guide 2018</w:t>
      </w:r>
      <w:r>
        <w:rPr>
          <w:rFonts w:ascii="Arial" w:hAnsi="Arial" w:cs="Arial"/>
          <w:color w:val="383838"/>
          <w:lang w:eastAsia="en-GB"/>
        </w:rPr>
        <w:t xml:space="preserve">, published April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3rd most targeted university nationally by the UK’s top 100 graduate employers</w:t>
      </w:r>
      <w:r>
        <w:rPr>
          <w:rFonts w:ascii="Arial" w:hAnsi="Arial" w:cs="Arial"/>
          <w:color w:val="383838"/>
          <w:lang w:eastAsia="en-GB"/>
        </w:rPr>
        <w:t> - </w:t>
      </w:r>
      <w:r>
        <w:rPr>
          <w:rFonts w:ascii="Arial" w:hAnsi="Arial" w:cs="Arial"/>
          <w:i/>
          <w:iCs/>
          <w:color w:val="383838"/>
          <w:lang w:eastAsia="en-GB"/>
        </w:rPr>
        <w:t>The Graduate Market in 2018, High Fliers Research Ltd.</w:t>
      </w:r>
      <w:r>
        <w:rPr>
          <w:rFonts w:ascii="Arial" w:hAnsi="Arial" w:cs="Arial"/>
          <w:color w:val="383838"/>
          <w:lang w:eastAsia="en-GB"/>
        </w:rPr>
        <w:t> </w:t>
      </w:r>
    </w:p>
    <w:p w:rsidR="00394665" w:rsidRDefault="00394665" w:rsidP="00394665">
      <w:pPr>
        <w:shd w:val="clear" w:color="auto" w:fill="FFFFFF"/>
        <w:spacing w:before="330" w:after="165"/>
        <w:rPr>
          <w:rFonts w:ascii="Arial" w:hAnsi="Arial" w:cs="Arial"/>
          <w:b/>
          <w:bCs/>
          <w:lang w:eastAsia="en-GB"/>
        </w:rPr>
      </w:pPr>
      <w:r>
        <w:rPr>
          <w:rFonts w:ascii="Arial" w:hAnsi="Arial" w:cs="Arial"/>
          <w:b/>
          <w:bCs/>
          <w:lang w:eastAsia="en-GB"/>
        </w:rPr>
        <w:t>Global rankings:</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 xml:space="preserve">19th </w:t>
      </w:r>
      <w:r>
        <w:rPr>
          <w:rFonts w:ascii="Arial" w:hAnsi="Arial" w:cs="Arial"/>
          <w:color w:val="383838"/>
          <w:lang w:eastAsia="en-GB"/>
        </w:rPr>
        <w:t>in the Times Higher Education (THE) Most International University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Top 100</w:t>
      </w:r>
      <w:r>
        <w:rPr>
          <w:rFonts w:ascii="Arial" w:hAnsi="Arial" w:cs="Arial"/>
          <w:color w:val="383838"/>
          <w:lang w:eastAsia="en-GB"/>
        </w:rPr>
        <w:t xml:space="preserve"> (in the 81-90) in the </w:t>
      </w:r>
      <w:proofErr w:type="spellStart"/>
      <w:r>
        <w:rPr>
          <w:rFonts w:ascii="Arial" w:hAnsi="Arial" w:cs="Arial"/>
          <w:color w:val="383838"/>
          <w:lang w:eastAsia="en-GB"/>
        </w:rPr>
        <w:t>THE</w:t>
      </w:r>
      <w:proofErr w:type="spellEnd"/>
      <w:r>
        <w:rPr>
          <w:rFonts w:ascii="Arial" w:hAnsi="Arial" w:cs="Arial"/>
          <w:color w:val="383838"/>
          <w:lang w:eastAsia="en-GB"/>
        </w:rPr>
        <w:t xml:space="preserve"> World Reputation rankings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54th</w:t>
      </w:r>
      <w:r>
        <w:rPr>
          <w:rFonts w:ascii="Arial" w:hAnsi="Arial" w:cs="Arial"/>
          <w:color w:val="383838"/>
          <w:lang w:eastAsia="en-GB"/>
        </w:rPr>
        <w:t xml:space="preserve"> in the QS World Ranking for 2019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 xml:space="preserve">4th </w:t>
      </w:r>
      <w:r>
        <w:rPr>
          <w:rFonts w:ascii="Arial" w:hAnsi="Arial" w:cs="Arial"/>
          <w:color w:val="383838"/>
          <w:lang w:eastAsia="en-GB"/>
        </w:rPr>
        <w:t>in the Times Higher Education (THE) Europe Teaching Rankings - 2018</w:t>
      </w:r>
    </w:p>
    <w:p w:rsidR="00394665" w:rsidRDefault="00394665" w:rsidP="00394665">
      <w:pPr>
        <w:shd w:val="clear" w:color="auto" w:fill="FFFFFF"/>
        <w:spacing w:after="165"/>
        <w:rPr>
          <w:rFonts w:ascii="Arial" w:hAnsi="Arial" w:cs="Arial"/>
          <w:color w:val="383838"/>
          <w:lang w:eastAsia="en-GB"/>
        </w:rPr>
      </w:pPr>
      <w:r>
        <w:rPr>
          <w:rFonts w:ascii="Arial" w:hAnsi="Arial" w:cs="Arial"/>
          <w:color w:val="383838"/>
          <w:lang w:eastAsia="en-GB"/>
        </w:rPr>
        <w:t>Ten subjects in the world’s top 50, with one in the top 20 - </w:t>
      </w:r>
      <w:r>
        <w:rPr>
          <w:rFonts w:ascii="Arial" w:hAnsi="Arial" w:cs="Arial"/>
          <w:i/>
          <w:iCs/>
          <w:color w:val="383838"/>
          <w:lang w:eastAsia="en-GB"/>
        </w:rPr>
        <w:t>The QS World University Rankings by Subject 2017</w:t>
      </w:r>
      <w:r>
        <w:rPr>
          <w:rFonts w:ascii="Arial" w:hAnsi="Arial" w:cs="Arial"/>
          <w:color w:val="383838"/>
          <w:lang w:eastAsia="en-GB"/>
        </w:rPr>
        <w:t xml:space="preserve">, March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Coventry as the 39th best student city in the world, and 5th in the UK - </w:t>
      </w:r>
      <w:r>
        <w:rPr>
          <w:rFonts w:ascii="Arial" w:hAnsi="Arial" w:cs="Arial"/>
          <w:b/>
          <w:bCs/>
          <w:i/>
          <w:iCs/>
          <w:color w:val="383838"/>
          <w:lang w:eastAsia="en-GB"/>
        </w:rPr>
        <w:t>QS Best Student Cities index</w:t>
      </w:r>
      <w:r>
        <w:rPr>
          <w:rFonts w:ascii="Arial" w:hAnsi="Arial" w:cs="Arial"/>
          <w:b/>
          <w:bCs/>
          <w:color w:val="383838"/>
          <w:lang w:eastAsia="en-GB"/>
        </w:rPr>
        <w:t xml:space="preserve">, February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19th</w:t>
      </w:r>
      <w:r>
        <w:rPr>
          <w:rFonts w:ascii="Arial" w:hAnsi="Arial" w:cs="Arial"/>
          <w:color w:val="383838"/>
          <w:lang w:eastAsia="en-GB"/>
        </w:rPr>
        <w:t xml:space="preserve"> of the world's most international universities - </w:t>
      </w:r>
      <w:r>
        <w:rPr>
          <w:rFonts w:ascii="Arial" w:hAnsi="Arial" w:cs="Arial"/>
          <w:i/>
          <w:iCs/>
          <w:color w:val="383838"/>
          <w:lang w:eastAsia="en-GB"/>
        </w:rPr>
        <w:t>THE (Times Higher Education) World's Most International Universities 2017</w:t>
      </w:r>
      <w:r>
        <w:rPr>
          <w:rFonts w:ascii="Arial" w:hAnsi="Arial" w:cs="Arial"/>
          <w:color w:val="383838"/>
          <w:lang w:eastAsia="en-GB"/>
        </w:rPr>
        <w:t xml:space="preserve">, February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 xml:space="preserve">57th </w:t>
      </w:r>
      <w:r>
        <w:rPr>
          <w:rFonts w:ascii="Arial" w:hAnsi="Arial" w:cs="Arial"/>
          <w:color w:val="383838"/>
          <w:lang w:eastAsia="en-GB"/>
        </w:rPr>
        <w:t>in the world overall - </w:t>
      </w:r>
      <w:r>
        <w:rPr>
          <w:rFonts w:ascii="Arial" w:hAnsi="Arial" w:cs="Arial"/>
          <w:i/>
          <w:iCs/>
          <w:color w:val="383838"/>
          <w:lang w:eastAsia="en-GB"/>
        </w:rPr>
        <w:t>QS World University Rankings 2017-18</w:t>
      </w:r>
      <w:r>
        <w:rPr>
          <w:rFonts w:ascii="Arial" w:hAnsi="Arial" w:cs="Arial"/>
          <w:color w:val="383838"/>
          <w:lang w:eastAsia="en-GB"/>
        </w:rPr>
        <w:t xml:space="preserve">, published September 2017 </w:t>
      </w:r>
    </w:p>
    <w:p w:rsidR="00394665" w:rsidRDefault="00394665" w:rsidP="00394665">
      <w:pPr>
        <w:shd w:val="clear" w:color="auto" w:fill="FFFFFF"/>
        <w:spacing w:after="165"/>
        <w:rPr>
          <w:rFonts w:ascii="Arial" w:hAnsi="Arial" w:cs="Arial"/>
          <w:color w:val="383838"/>
          <w:lang w:eastAsia="en-GB"/>
        </w:rPr>
      </w:pPr>
      <w:r>
        <w:rPr>
          <w:rFonts w:ascii="Arial" w:hAnsi="Arial" w:cs="Arial"/>
          <w:b/>
          <w:bCs/>
          <w:color w:val="383838"/>
          <w:lang w:eastAsia="en-GB"/>
        </w:rPr>
        <w:t xml:space="preserve">31st </w:t>
      </w:r>
      <w:r>
        <w:rPr>
          <w:rFonts w:ascii="Arial" w:hAnsi="Arial" w:cs="Arial"/>
          <w:color w:val="383838"/>
          <w:lang w:eastAsia="en-GB"/>
        </w:rPr>
        <w:t>most international university in the world - </w:t>
      </w:r>
      <w:r>
        <w:rPr>
          <w:rFonts w:ascii="Arial" w:hAnsi="Arial" w:cs="Arial"/>
          <w:i/>
          <w:iCs/>
          <w:color w:val="383838"/>
          <w:lang w:eastAsia="en-GB"/>
        </w:rPr>
        <w:t>Times Higher Education most international universities 2017 </w:t>
      </w:r>
    </w:p>
    <w:p w:rsidR="00394665" w:rsidRDefault="00394665" w:rsidP="00394665">
      <w:pPr>
        <w:shd w:val="clear" w:color="auto" w:fill="FFFFFF"/>
        <w:spacing w:before="330" w:after="165"/>
        <w:rPr>
          <w:rFonts w:ascii="Arial" w:hAnsi="Arial" w:cs="Arial"/>
          <w:b/>
          <w:bCs/>
          <w:lang w:eastAsia="en-GB"/>
        </w:rPr>
      </w:pPr>
      <w:r>
        <w:rPr>
          <w:rFonts w:ascii="Arial" w:hAnsi="Arial" w:cs="Arial"/>
          <w:b/>
          <w:bCs/>
          <w:lang w:eastAsia="en-GB"/>
        </w:rPr>
        <w:t>Our research</w:t>
      </w:r>
    </w:p>
    <w:p w:rsidR="00394665" w:rsidRDefault="00394665" w:rsidP="00394665">
      <w:pPr>
        <w:numPr>
          <w:ilvl w:val="0"/>
          <w:numId w:val="3"/>
        </w:numPr>
        <w:shd w:val="clear" w:color="auto" w:fill="FFFFFF"/>
        <w:spacing w:before="100" w:beforeAutospacing="1" w:after="90" w:line="240" w:lineRule="auto"/>
        <w:rPr>
          <w:rFonts w:ascii="Arial" w:eastAsia="Times New Roman" w:hAnsi="Arial" w:cs="Arial"/>
          <w:color w:val="383838"/>
          <w:lang w:eastAsia="en-GB"/>
        </w:rPr>
      </w:pPr>
      <w:r>
        <w:rPr>
          <w:rFonts w:ascii="Arial" w:eastAsia="Times New Roman" w:hAnsi="Arial" w:cs="Arial"/>
          <w:color w:val="383838"/>
          <w:lang w:eastAsia="en-GB"/>
        </w:rPr>
        <w:t>The results of the </w:t>
      </w:r>
      <w:hyperlink r:id="rId15" w:history="1">
        <w:r>
          <w:rPr>
            <w:rStyle w:val="Hyperlink"/>
            <w:rFonts w:ascii="Arial" w:eastAsia="Times New Roman" w:hAnsi="Arial" w:cs="Arial"/>
            <w:color w:val="89102C"/>
            <w:lang w:eastAsia="en-GB"/>
          </w:rPr>
          <w:t>2014 Research Excellence Framework </w:t>
        </w:r>
      </w:hyperlink>
      <w:r>
        <w:rPr>
          <w:rFonts w:ascii="Arial" w:eastAsia="Times New Roman" w:hAnsi="Arial" w:cs="Arial"/>
          <w:color w:val="383838"/>
          <w:lang w:eastAsia="en-GB"/>
        </w:rPr>
        <w:t>(REF) reiterate Warwick’s position as one of the UK’s leading research universities, with Warwick ranked at 7th overall in the UK (based on multi-faculty institutions).</w:t>
      </w:r>
    </w:p>
    <w:p w:rsidR="00394665" w:rsidRDefault="00394665" w:rsidP="00394665">
      <w:pPr>
        <w:numPr>
          <w:ilvl w:val="0"/>
          <w:numId w:val="3"/>
        </w:numPr>
        <w:shd w:val="clear" w:color="auto" w:fill="FFFFFF"/>
        <w:spacing w:before="100" w:beforeAutospacing="1" w:after="90" w:line="240" w:lineRule="auto"/>
        <w:rPr>
          <w:rFonts w:ascii="Arial" w:eastAsia="Times New Roman" w:hAnsi="Arial" w:cs="Arial"/>
          <w:color w:val="383838"/>
          <w:lang w:eastAsia="en-GB"/>
        </w:rPr>
      </w:pPr>
      <w:hyperlink r:id="rId16" w:history="1">
        <w:r>
          <w:rPr>
            <w:rStyle w:val="Hyperlink"/>
            <w:rFonts w:ascii="Arial" w:eastAsia="Times New Roman" w:hAnsi="Arial" w:cs="Arial"/>
            <w:color w:val="89102C"/>
            <w:lang w:eastAsia="en-GB"/>
          </w:rPr>
          <w:t>87% of Warwick's research is 'world-leading'</w:t>
        </w:r>
      </w:hyperlink>
      <w:r>
        <w:rPr>
          <w:rFonts w:ascii="Arial" w:eastAsia="Times New Roman" w:hAnsi="Arial" w:cs="Arial"/>
          <w:color w:val="383838"/>
          <w:lang w:eastAsia="en-GB"/>
        </w:rPr>
        <w:t> or 'internationally excellent' (Quality level of either 3* or 4*)</w:t>
      </w:r>
    </w:p>
    <w:p w:rsidR="00394665" w:rsidRDefault="00394665" w:rsidP="00394665">
      <w:pPr>
        <w:numPr>
          <w:ilvl w:val="0"/>
          <w:numId w:val="3"/>
        </w:numPr>
        <w:shd w:val="clear" w:color="auto" w:fill="FFFFFF"/>
        <w:spacing w:before="100" w:beforeAutospacing="1" w:after="90" w:line="240" w:lineRule="auto"/>
        <w:rPr>
          <w:rFonts w:ascii="Arial" w:eastAsia="Times New Roman" w:hAnsi="Arial" w:cs="Arial"/>
          <w:color w:val="383838"/>
          <w:lang w:eastAsia="en-GB"/>
        </w:rPr>
      </w:pPr>
      <w:hyperlink r:id="rId17" w:history="1">
        <w:r>
          <w:rPr>
            <w:rStyle w:val="Hyperlink"/>
            <w:rFonts w:ascii="Arial" w:eastAsia="Times New Roman" w:hAnsi="Arial" w:cs="Arial"/>
            <w:color w:val="89102C"/>
            <w:lang w:eastAsia="en-GB"/>
          </w:rPr>
          <w:t>More about the Research Excellence Framework 2014</w:t>
        </w:r>
      </w:hyperlink>
    </w:p>
    <w:p w:rsidR="00717E86" w:rsidRDefault="00717E86" w:rsidP="00717E86">
      <w:pPr>
        <w:shd w:val="clear" w:color="auto" w:fill="FFFFFF"/>
        <w:spacing w:before="100" w:beforeAutospacing="1" w:after="90" w:line="240" w:lineRule="auto"/>
        <w:rPr>
          <w:rFonts w:ascii="Arial" w:eastAsia="Times New Roman" w:hAnsi="Arial" w:cs="Arial"/>
          <w:color w:val="383838"/>
          <w:lang w:eastAsia="en-GB"/>
        </w:rPr>
      </w:pPr>
      <w:hyperlink r:id="rId18" w:history="1">
        <w:r w:rsidRPr="00717E86">
          <w:rPr>
            <w:rStyle w:val="Hyperlink"/>
            <w:rFonts w:ascii="Arial" w:eastAsia="Times New Roman" w:hAnsi="Arial" w:cs="Arial"/>
            <w:lang w:eastAsia="en-GB"/>
          </w:rPr>
          <w:t>Click here for more information on University of Warwick ranking data</w:t>
        </w:r>
      </w:hyperlink>
    </w:p>
    <w:p w:rsidR="00D0178B" w:rsidRDefault="00D0178B" w:rsidP="00D0178B">
      <w:pPr>
        <w:spacing w:before="100" w:beforeAutospacing="1" w:after="100" w:afterAutospacing="1" w:line="240" w:lineRule="auto"/>
        <w:rPr>
          <w:rFonts w:ascii="Arial" w:eastAsia="Times New Roman" w:hAnsi="Arial" w:cs="Arial"/>
          <w:sz w:val="24"/>
          <w:szCs w:val="24"/>
          <w:lang w:eastAsia="en-GB"/>
        </w:rPr>
      </w:pPr>
      <w:r w:rsidRPr="00D0178B">
        <w:rPr>
          <w:rFonts w:ascii="Arial" w:eastAsia="Times New Roman" w:hAnsi="Arial" w:cs="Arial"/>
          <w:sz w:val="24"/>
          <w:szCs w:val="24"/>
          <w:lang w:eastAsia="en-GB"/>
        </w:rPr>
        <w:lastRenderedPageBreak/>
        <w:t>WMG, based at the University of Warwick, was formed to invigorate manufacturing by improving the competitiveness of organisations through value-added innovation, new technologies and skills development. WMG brings academic rigour to industrial and organisational practices.</w:t>
      </w:r>
    </w:p>
    <w:p w:rsidR="00A8139C" w:rsidRPr="00D0178B" w:rsidRDefault="00717E86">
      <w:pPr>
        <w:rPr>
          <w:rFonts w:ascii="Arial" w:hAnsi="Arial" w:cs="Arial"/>
        </w:rPr>
      </w:pPr>
      <w:hyperlink r:id="rId19" w:history="1">
        <w:r w:rsidRPr="00717E86">
          <w:rPr>
            <w:rFonts w:ascii="Arial" w:hAnsi="Arial" w:cs="Arial"/>
            <w:color w:val="0563C1" w:themeColor="hyperlink"/>
            <w:u w:val="single"/>
          </w:rPr>
          <w:t xml:space="preserve">Click here for more information </w:t>
        </w:r>
        <w:r w:rsidRPr="00717E86">
          <w:rPr>
            <w:rFonts w:ascii="Arial" w:hAnsi="Arial" w:cs="Arial"/>
            <w:color w:val="0563C1" w:themeColor="hyperlink"/>
            <w:u w:val="single"/>
          </w:rPr>
          <w:t>o</w:t>
        </w:r>
        <w:r w:rsidRPr="00717E86">
          <w:rPr>
            <w:rFonts w:ascii="Arial" w:hAnsi="Arial" w:cs="Arial"/>
            <w:color w:val="0563C1" w:themeColor="hyperlink"/>
            <w:u w:val="single"/>
          </w:rPr>
          <w:t>n the WMG</w:t>
        </w:r>
      </w:hyperlink>
    </w:p>
    <w:sectPr w:rsidR="00A8139C" w:rsidRPr="00D0178B" w:rsidSect="00C1621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C674C"/>
    <w:multiLevelType w:val="multilevel"/>
    <w:tmpl w:val="1DD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86F40"/>
    <w:multiLevelType w:val="multilevel"/>
    <w:tmpl w:val="5ADE8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650AA5"/>
    <w:multiLevelType w:val="multilevel"/>
    <w:tmpl w:val="0B8C33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8B"/>
    <w:rsid w:val="0005477B"/>
    <w:rsid w:val="00394665"/>
    <w:rsid w:val="004143A9"/>
    <w:rsid w:val="00717E86"/>
    <w:rsid w:val="0080561A"/>
    <w:rsid w:val="00A8139C"/>
    <w:rsid w:val="00AC45BF"/>
    <w:rsid w:val="00C16212"/>
    <w:rsid w:val="00D01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23C0"/>
  <w15:chartTrackingRefBased/>
  <w15:docId w15:val="{04F4001A-9C3C-4EE7-A645-79CAD306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665"/>
    <w:rPr>
      <w:color w:val="0563C1"/>
      <w:u w:val="single"/>
    </w:rPr>
  </w:style>
  <w:style w:type="character" w:styleId="FollowedHyperlink">
    <w:name w:val="FollowedHyperlink"/>
    <w:basedOn w:val="DefaultParagraphFont"/>
    <w:uiPriority w:val="99"/>
    <w:semiHidden/>
    <w:unhideWhenUsed/>
    <w:rsid w:val="00717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1256">
      <w:bodyDiv w:val="1"/>
      <w:marLeft w:val="0"/>
      <w:marRight w:val="0"/>
      <w:marTop w:val="0"/>
      <w:marBottom w:val="0"/>
      <w:divBdr>
        <w:top w:val="none" w:sz="0" w:space="0" w:color="auto"/>
        <w:left w:val="none" w:sz="0" w:space="0" w:color="auto"/>
        <w:bottom w:val="none" w:sz="0" w:space="0" w:color="auto"/>
        <w:right w:val="none" w:sz="0" w:space="0" w:color="auto"/>
      </w:divBdr>
    </w:div>
    <w:div w:id="1318799488">
      <w:bodyDiv w:val="1"/>
      <w:marLeft w:val="0"/>
      <w:marRight w:val="0"/>
      <w:marTop w:val="0"/>
      <w:marBottom w:val="0"/>
      <w:divBdr>
        <w:top w:val="none" w:sz="0" w:space="0" w:color="auto"/>
        <w:left w:val="none" w:sz="0" w:space="0" w:color="auto"/>
        <w:bottom w:val="none" w:sz="0" w:space="0" w:color="auto"/>
        <w:right w:val="none" w:sz="0" w:space="0" w:color="auto"/>
      </w:divBdr>
    </w:div>
    <w:div w:id="13395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ntry.ac.uk/awards/" TargetMode="External"/><Relationship Id="rId13" Type="http://schemas.openxmlformats.org/officeDocument/2006/relationships/hyperlink" Target="http://www.coventry.ac.uk/business/coventry-university-group/coventry-university-enterprises-limited/" TargetMode="External"/><Relationship Id="rId18" Type="http://schemas.openxmlformats.org/officeDocument/2006/relationships/hyperlink" Target="https://warwick.ac.uk/about/profile/rank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imeshighereducation.com/world-university-rankings/2017/young-university-rankings" TargetMode="External"/><Relationship Id="rId12" Type="http://schemas.openxmlformats.org/officeDocument/2006/relationships/hyperlink" Target="https://www.coventry.ac.uk/events/games-for-health-uk-conference-2016/about-serious-games-institute/" TargetMode="External"/><Relationship Id="rId17" Type="http://schemas.openxmlformats.org/officeDocument/2006/relationships/hyperlink" Target="http://www2.warwick.ac.uk/research/excellence/" TargetMode="External"/><Relationship Id="rId2" Type="http://schemas.openxmlformats.org/officeDocument/2006/relationships/styles" Target="styles.xml"/><Relationship Id="rId16" Type="http://schemas.openxmlformats.org/officeDocument/2006/relationships/hyperlink" Target="http://www2.warwick.ac.uk/research/excell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ventry.ac.uk/primary-news/brexit-ready-coventry-university-ranked-number-one-for-giving-students-the-opportunity-to-learn-overseas/" TargetMode="External"/><Relationship Id="rId11" Type="http://schemas.openxmlformats.org/officeDocument/2006/relationships/hyperlink" Target="http://www.coventry.ac.uk/research-bank/research-archive/engineering/automotive-engineering/" TargetMode="External"/><Relationship Id="rId5" Type="http://schemas.openxmlformats.org/officeDocument/2006/relationships/hyperlink" Target="http://www.coventry.ac.uk/primary-news/brexit-ready-coventry-university-ranked-number-one-for-giving-students-the-opportunity-to-learn-overseas/" TargetMode="External"/><Relationship Id="rId15" Type="http://schemas.openxmlformats.org/officeDocument/2006/relationships/hyperlink" Target="http://www2.warwick.ac.uk/research/excellence/" TargetMode="External"/><Relationship Id="rId10" Type="http://schemas.openxmlformats.org/officeDocument/2006/relationships/hyperlink" Target="http://www.coventry.ac.uk/research-bank/grand-challenge-initiatives/" TargetMode="External"/><Relationship Id="rId19" Type="http://schemas.openxmlformats.org/officeDocument/2006/relationships/hyperlink" Target="https://warwick.ac.uk/fac/sci/wmg/about/facilities/" TargetMode="External"/><Relationship Id="rId4" Type="http://schemas.openxmlformats.org/officeDocument/2006/relationships/webSettings" Target="webSettings.xml"/><Relationship Id="rId9" Type="http://schemas.openxmlformats.org/officeDocument/2006/relationships/hyperlink" Target="http://www.coventry.ac.uk/research-bank/research-archive/art-design/centre-for-product-and-automotive-design/" TargetMode="External"/><Relationship Id="rId14" Type="http://schemas.openxmlformats.org/officeDocument/2006/relationships/hyperlink" Target="https://warwick.ac.uk/newsandevents/pressreleases/warwick_ranked_8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Panesar, Varinder</dc:creator>
  <cp:keywords/>
  <dc:description/>
  <cp:lastModifiedBy>Panesar, Varinder</cp:lastModifiedBy>
  <cp:revision>8</cp:revision>
  <dcterms:created xsi:type="dcterms:W3CDTF">2019-01-14T11:59:00Z</dcterms:created>
  <dcterms:modified xsi:type="dcterms:W3CDTF">2019-01-14T13:39:00Z</dcterms:modified>
</cp:coreProperties>
</file>