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03" w:rsidRPr="00075015" w:rsidRDefault="00075015" w:rsidP="00FD73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5015">
        <w:rPr>
          <w:rFonts w:ascii="Arial" w:hAnsi="Arial" w:cs="Arial"/>
          <w:sz w:val="24"/>
          <w:szCs w:val="24"/>
        </w:rPr>
        <w:t xml:space="preserve"> </w:t>
      </w:r>
      <w:r w:rsidR="00BB75FB">
        <w:rPr>
          <w:rFonts w:ascii="Arial" w:hAnsi="Arial" w:cs="Arial"/>
          <w:color w:val="000000"/>
          <w:sz w:val="24"/>
          <w:szCs w:val="24"/>
        </w:rPr>
        <w:t xml:space="preserve">Recruitment and </w:t>
      </w:r>
      <w:r w:rsidR="00FD7303" w:rsidRPr="00075015">
        <w:rPr>
          <w:rFonts w:ascii="Arial" w:hAnsi="Arial" w:cs="Arial"/>
          <w:color w:val="000000"/>
          <w:sz w:val="24"/>
          <w:szCs w:val="24"/>
        </w:rPr>
        <w:t>Suitability Checklist</w:t>
      </w:r>
      <w:r w:rsidR="002C7457">
        <w:rPr>
          <w:rFonts w:ascii="Arial" w:hAnsi="Arial" w:cs="Arial"/>
          <w:color w:val="000000"/>
          <w:sz w:val="24"/>
          <w:szCs w:val="24"/>
        </w:rPr>
        <w:t xml:space="preserve"> Guidance</w:t>
      </w:r>
    </w:p>
    <w:p w:rsidR="00B246B0" w:rsidRPr="00075015" w:rsidRDefault="00B246B0" w:rsidP="00FD73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75015">
        <w:rPr>
          <w:rFonts w:ascii="Arial" w:hAnsi="Arial" w:cs="Arial"/>
          <w:color w:val="000000"/>
          <w:sz w:val="24"/>
          <w:szCs w:val="24"/>
        </w:rPr>
        <w:t>Disqualification including Disqualification by Association</w:t>
      </w:r>
    </w:p>
    <w:p w:rsidR="00C55D15" w:rsidRPr="00075015" w:rsidRDefault="00C55D15">
      <w:pPr>
        <w:rPr>
          <w:rFonts w:ascii="Arial" w:hAnsi="Arial" w:cs="Arial"/>
        </w:rPr>
      </w:pPr>
    </w:p>
    <w:p w:rsidR="00136B21" w:rsidRDefault="00075015">
      <w:pPr>
        <w:rPr>
          <w:rFonts w:ascii="Arial" w:hAnsi="Arial" w:cs="Arial"/>
          <w:color w:val="000000"/>
        </w:rPr>
      </w:pPr>
      <w:r w:rsidRPr="00075015">
        <w:rPr>
          <w:rFonts w:ascii="Arial" w:hAnsi="Arial" w:cs="Arial"/>
        </w:rPr>
        <w:t>T</w:t>
      </w:r>
      <w:r>
        <w:rPr>
          <w:rFonts w:ascii="Arial" w:hAnsi="Arial" w:cs="Arial"/>
        </w:rPr>
        <w:t>his guidance is to</w:t>
      </w:r>
      <w:r w:rsidRPr="00075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support you in your recruitment and selection process. It is not </w:t>
      </w:r>
      <w:r w:rsidR="003A1D2E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exhaustive </w:t>
      </w:r>
      <w:r w:rsidR="003A1D2E">
        <w:rPr>
          <w:rFonts w:ascii="Arial" w:hAnsi="Arial" w:cs="Arial"/>
        </w:rPr>
        <w:t xml:space="preserve">list </w:t>
      </w:r>
      <w:r>
        <w:rPr>
          <w:rFonts w:ascii="Arial" w:hAnsi="Arial" w:cs="Arial"/>
        </w:rPr>
        <w:t>and you should explore</w:t>
      </w:r>
      <w:r w:rsidR="00136B21">
        <w:rPr>
          <w:rFonts w:ascii="Arial" w:hAnsi="Arial" w:cs="Arial"/>
        </w:rPr>
        <w:t xml:space="preserve"> as many ways</w:t>
      </w:r>
      <w:r w:rsidR="003A1D2E">
        <w:rPr>
          <w:rFonts w:ascii="Arial" w:hAnsi="Arial" w:cs="Arial"/>
        </w:rPr>
        <w:t xml:space="preserve"> as possible </w:t>
      </w:r>
      <w:r>
        <w:rPr>
          <w:rFonts w:ascii="Arial" w:hAnsi="Arial" w:cs="Arial"/>
        </w:rPr>
        <w:t xml:space="preserve">to confirm a </w:t>
      </w:r>
      <w:r w:rsidR="004D3BDB">
        <w:rPr>
          <w:rFonts w:ascii="Arial" w:hAnsi="Arial" w:cs="Arial"/>
        </w:rPr>
        <w:t>person’s</w:t>
      </w:r>
      <w:r>
        <w:rPr>
          <w:rFonts w:ascii="Arial" w:hAnsi="Arial" w:cs="Arial"/>
        </w:rPr>
        <w:t xml:space="preserve"> suitability.</w:t>
      </w:r>
      <w:r w:rsidR="00B03919">
        <w:rPr>
          <w:rFonts w:ascii="Arial" w:hAnsi="Arial" w:cs="Arial"/>
        </w:rPr>
        <w:t xml:space="preserve"> It should be used alongside </w:t>
      </w:r>
      <w:r w:rsidRPr="00075015">
        <w:rPr>
          <w:rFonts w:ascii="Arial" w:hAnsi="Arial" w:cs="Arial"/>
        </w:rPr>
        <w:t xml:space="preserve">the </w:t>
      </w:r>
      <w:r w:rsidR="00BB75FB">
        <w:rPr>
          <w:rFonts w:ascii="Arial" w:hAnsi="Arial" w:cs="Arial"/>
          <w:color w:val="000000"/>
        </w:rPr>
        <w:t>Recruitment and</w:t>
      </w:r>
      <w:r w:rsidRPr="00075015">
        <w:rPr>
          <w:rFonts w:ascii="Arial" w:hAnsi="Arial" w:cs="Arial"/>
          <w:color w:val="000000"/>
        </w:rPr>
        <w:t xml:space="preserve"> Suitability Checklist</w:t>
      </w:r>
      <w:r w:rsidR="00B03919">
        <w:rPr>
          <w:rFonts w:ascii="Arial" w:hAnsi="Arial" w:cs="Arial"/>
          <w:color w:val="000000"/>
        </w:rPr>
        <w:t>.</w:t>
      </w:r>
      <w:r w:rsidR="00136B21">
        <w:rPr>
          <w:rFonts w:ascii="Arial" w:hAnsi="Arial" w:cs="Arial"/>
          <w:color w:val="000000"/>
        </w:rPr>
        <w:t xml:space="preserve"> There is a requirement within the EYFS to check a person’s suitability. </w:t>
      </w:r>
    </w:p>
    <w:p w:rsidR="00136B21" w:rsidRPr="00075015" w:rsidRDefault="003A1D2E" w:rsidP="00136B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Statutory Framework for the E</w:t>
      </w:r>
      <w:r w:rsidR="00136B21" w:rsidRPr="00075015">
        <w:rPr>
          <w:rFonts w:ascii="Arial" w:hAnsi="Arial" w:cs="Arial"/>
          <w:b/>
        </w:rPr>
        <w:t xml:space="preserve">arly </w:t>
      </w:r>
      <w:r>
        <w:rPr>
          <w:rFonts w:ascii="Arial" w:hAnsi="Arial" w:cs="Arial"/>
          <w:b/>
        </w:rPr>
        <w:t>Y</w:t>
      </w:r>
      <w:r w:rsidR="004D3BDB" w:rsidRPr="00075015">
        <w:rPr>
          <w:rFonts w:ascii="Arial" w:hAnsi="Arial" w:cs="Arial"/>
          <w:b/>
        </w:rPr>
        <w:t>ear’s</w:t>
      </w:r>
      <w:r>
        <w:rPr>
          <w:rFonts w:ascii="Arial" w:hAnsi="Arial" w:cs="Arial"/>
          <w:b/>
        </w:rPr>
        <w:t xml:space="preserve"> Foundation S</w:t>
      </w:r>
      <w:r w:rsidR="00136B21" w:rsidRPr="00075015">
        <w:rPr>
          <w:rFonts w:ascii="Arial" w:hAnsi="Arial" w:cs="Arial"/>
          <w:b/>
        </w:rPr>
        <w:t xml:space="preserve">tage  </w:t>
      </w:r>
    </w:p>
    <w:p w:rsidR="00136B21" w:rsidRPr="00075015" w:rsidRDefault="00136B21" w:rsidP="00136B21">
      <w:pPr>
        <w:rPr>
          <w:rFonts w:ascii="Arial" w:hAnsi="Arial" w:cs="Arial"/>
        </w:rPr>
      </w:pPr>
      <w:r w:rsidRPr="00075015">
        <w:rPr>
          <w:rFonts w:ascii="Arial" w:hAnsi="Arial" w:cs="Arial"/>
        </w:rPr>
        <w:t xml:space="preserve">Page 19 - Disqualification </w:t>
      </w:r>
    </w:p>
    <w:p w:rsidR="00136B21" w:rsidRPr="00075015" w:rsidRDefault="00136B21" w:rsidP="00136B21">
      <w:pPr>
        <w:rPr>
          <w:rFonts w:ascii="Arial" w:hAnsi="Arial" w:cs="Arial"/>
        </w:rPr>
      </w:pPr>
      <w:r w:rsidRPr="00075015">
        <w:rPr>
          <w:rFonts w:ascii="Arial" w:hAnsi="Arial" w:cs="Arial"/>
        </w:rPr>
        <w:t xml:space="preserve">3.14. A provider or a childcare worker may be disqualified from registration. In the event of the disqualification of a provider, the provider must not continue as an early years provider – nor be directly concerned in the management of such provision. Where a person is disqualified, the provider must not employ that person in connection with early </w:t>
      </w:r>
      <w:r w:rsidR="004D3BDB" w:rsidRPr="00075015">
        <w:rPr>
          <w:rFonts w:ascii="Arial" w:hAnsi="Arial" w:cs="Arial"/>
        </w:rPr>
        <w:t>year’s</w:t>
      </w:r>
      <w:r w:rsidRPr="00075015">
        <w:rPr>
          <w:rFonts w:ascii="Arial" w:hAnsi="Arial" w:cs="Arial"/>
        </w:rPr>
        <w:t xml:space="preserve"> provision. Where an employer becomes aware of relevant information that may lead to disqualification of an employee, the provider must take appropriate action to ensure the safety of children.</w:t>
      </w:r>
    </w:p>
    <w:p w:rsidR="00136B21" w:rsidRDefault="00136B21" w:rsidP="00136B21">
      <w:pPr>
        <w:rPr>
          <w:rFonts w:ascii="Arial" w:hAnsi="Arial" w:cs="Arial"/>
          <w:i/>
        </w:rPr>
      </w:pPr>
      <w:r w:rsidRPr="00075015">
        <w:rPr>
          <w:rFonts w:ascii="Arial" w:hAnsi="Arial" w:cs="Arial"/>
        </w:rPr>
        <w:t>Extract from page 19 footnote 26 ...</w:t>
      </w:r>
      <w:r w:rsidRPr="00075015">
        <w:rPr>
          <w:rFonts w:ascii="Arial" w:hAnsi="Arial" w:cs="Arial"/>
          <w:i/>
        </w:rPr>
        <w:t xml:space="preserve">The disqualification guidance published by the Department for Education, is available at: </w:t>
      </w:r>
      <w:hyperlink r:id="rId5" w:history="1">
        <w:r w:rsidR="002C7457" w:rsidRPr="009C52B0">
          <w:rPr>
            <w:rStyle w:val="Hyperlink"/>
            <w:rFonts w:ascii="Arial" w:hAnsi="Arial" w:cs="Arial"/>
            <w:i/>
          </w:rPr>
          <w:t>www.gov.uk/government/publications/disqualification-under-the-childcare-act-2006</w:t>
        </w:r>
      </w:hyperlink>
    </w:p>
    <w:p w:rsidR="00BA2417" w:rsidRDefault="00BA2417" w:rsidP="00BA2417">
      <w:pPr>
        <w:autoSpaceDE w:val="0"/>
        <w:autoSpaceDN w:val="0"/>
        <w:adjustRightInd w:val="0"/>
        <w:spacing w:after="0" w:line="240" w:lineRule="auto"/>
      </w:pPr>
    </w:p>
    <w:p w:rsidR="00BA2417" w:rsidRPr="008C3793" w:rsidRDefault="00BA2417" w:rsidP="00BA24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4"/>
        </w:rPr>
      </w:pPr>
      <w:r w:rsidRPr="00BA2417">
        <w:rPr>
          <w:rFonts w:ascii="Arial" w:hAnsi="Arial" w:cs="Arial"/>
        </w:rPr>
        <w:t>Childminders and those providing childcare in a domestic setting</w:t>
      </w:r>
      <w:r>
        <w:rPr>
          <w:i/>
        </w:rPr>
        <w:t xml:space="preserve"> </w:t>
      </w:r>
      <w:r w:rsidRPr="00075015">
        <w:rPr>
          <w:rFonts w:ascii="Arial" w:hAnsi="Arial" w:cs="Arial"/>
        </w:rPr>
        <w:t>may also be disqualified because they live in the same household as another person who is disqualified, or because they live in the same household where a disqualified person is employed. If a provider or childcare worker is disqualified they may, in some circumstance</w:t>
      </w:r>
      <w:r>
        <w:rPr>
          <w:rFonts w:ascii="Arial" w:hAnsi="Arial" w:cs="Arial"/>
        </w:rPr>
        <w:t xml:space="preserve">s, be able to obtain a ‘waiver </w:t>
      </w:r>
      <w:r w:rsidRPr="00075015">
        <w:rPr>
          <w:rFonts w:ascii="Arial" w:hAnsi="Arial" w:cs="Arial"/>
        </w:rPr>
        <w:t>from Ofsted.</w:t>
      </w:r>
    </w:p>
    <w:p w:rsidR="00136B21" w:rsidRPr="00075015" w:rsidRDefault="00136B21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136B21" w:rsidRPr="00075015" w:rsidRDefault="00136B21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136B21" w:rsidRDefault="00136B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1</w:t>
      </w:r>
      <w:r w:rsidR="003A1D2E">
        <w:rPr>
          <w:rFonts w:ascii="Arial" w:hAnsi="Arial" w:cs="Arial"/>
          <w:b/>
        </w:rPr>
        <w:t xml:space="preserve"> </w:t>
      </w:r>
      <w:r w:rsidR="003A1D2E" w:rsidRPr="00CA3E23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</w:rPr>
        <w:t xml:space="preserve"> Orders or other restrictions </w:t>
      </w:r>
    </w:p>
    <w:p w:rsidR="00CA3E23" w:rsidRDefault="00B03919" w:rsidP="00CA3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>Where it asks ‘</w:t>
      </w:r>
      <w:r w:rsidR="00CA3E23" w:rsidRPr="00075015">
        <w:rPr>
          <w:rFonts w:ascii="Arial" w:hAnsi="Arial" w:cs="Arial"/>
          <w:szCs w:val="24"/>
        </w:rPr>
        <w:t xml:space="preserve">Have any </w:t>
      </w:r>
      <w:r w:rsidR="00CA3E23" w:rsidRPr="00CA3E23">
        <w:rPr>
          <w:rFonts w:ascii="Arial" w:hAnsi="Arial" w:cs="Arial"/>
          <w:szCs w:val="24"/>
          <w:u w:val="single"/>
        </w:rPr>
        <w:t>orders or other determinations</w:t>
      </w:r>
      <w:r w:rsidR="00CA3E23" w:rsidRPr="00075015">
        <w:rPr>
          <w:rFonts w:ascii="Arial" w:hAnsi="Arial" w:cs="Arial"/>
          <w:szCs w:val="24"/>
        </w:rPr>
        <w:t xml:space="preserve"> related to childc</w:t>
      </w:r>
      <w:r w:rsidR="00CA3E23">
        <w:rPr>
          <w:rFonts w:ascii="Arial" w:hAnsi="Arial" w:cs="Arial"/>
          <w:szCs w:val="24"/>
        </w:rPr>
        <w:t>are been made in respect of …</w:t>
      </w:r>
    </w:p>
    <w:p w:rsidR="00CA3E23" w:rsidRDefault="00CA3E23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36B21" w:rsidRDefault="00136B21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is the legal term that must be used. A person will know if this relates to them. If a person cannot answer ‘No’ then you must explore this further and the candidate needs to provide supplementary information.</w:t>
      </w:r>
    </w:p>
    <w:p w:rsidR="00CA3E23" w:rsidRDefault="00CA3E23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CA3E23" w:rsidRDefault="00CA3E23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A3E23">
        <w:rPr>
          <w:rFonts w:ascii="Arial" w:hAnsi="Arial" w:cs="Arial"/>
          <w:b/>
          <w:szCs w:val="24"/>
        </w:rPr>
        <w:t>Section 2 – Specified and statut</w:t>
      </w:r>
      <w:r>
        <w:rPr>
          <w:rFonts w:ascii="Arial" w:hAnsi="Arial" w:cs="Arial"/>
          <w:b/>
          <w:szCs w:val="24"/>
        </w:rPr>
        <w:t xml:space="preserve">ory offences </w:t>
      </w:r>
      <w:r w:rsidRPr="00CA3E23">
        <w:rPr>
          <w:rFonts w:ascii="Arial" w:hAnsi="Arial" w:cs="Arial"/>
          <w:szCs w:val="24"/>
        </w:rPr>
        <w:t>– if you need further information please follow the links in the checklist.</w:t>
      </w:r>
    </w:p>
    <w:p w:rsidR="00CA3E23" w:rsidRDefault="00CA3E23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CA3E23" w:rsidRDefault="00CA3E23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  <w:r w:rsidRPr="00CA3E23">
        <w:rPr>
          <w:rFonts w:ascii="Arial" w:hAnsi="Arial" w:cs="Arial"/>
          <w:b/>
          <w:szCs w:val="24"/>
        </w:rPr>
        <w:t xml:space="preserve">Section 3 – Disqualification by Association </w:t>
      </w:r>
    </w:p>
    <w:p w:rsidR="00CE6BC8" w:rsidRDefault="00CE6BC8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BA2417" w:rsidRDefault="00BA2417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A5CFD">
        <w:rPr>
          <w:rFonts w:ascii="Arial" w:hAnsi="Arial" w:cs="Arial"/>
          <w:szCs w:val="24"/>
        </w:rPr>
        <w:t xml:space="preserve">The key point here </w:t>
      </w:r>
      <w:r>
        <w:rPr>
          <w:rFonts w:ascii="Arial" w:hAnsi="Arial" w:cs="Arial"/>
          <w:szCs w:val="24"/>
        </w:rPr>
        <w:t xml:space="preserve">is that if you are a </w:t>
      </w:r>
      <w:r w:rsidRPr="00BA2417">
        <w:rPr>
          <w:rFonts w:ascii="Arial" w:hAnsi="Arial" w:cs="Arial"/>
        </w:rPr>
        <w:t>Childminder and /or providing childcare in a domestic setting,</w:t>
      </w:r>
      <w:r w:rsidRPr="00BA2417">
        <w:rPr>
          <w:rFonts w:ascii="Arial" w:hAnsi="Arial" w:cs="Arial"/>
          <w:szCs w:val="24"/>
        </w:rPr>
        <w:t xml:space="preserve"> you are asking the candidate to provide information ‘to the best of your (their) knowledge’. Candidates may not be fully aware of the background of everyone in their</w:t>
      </w:r>
      <w:r w:rsidRPr="00DA5CF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household. You need to link this point to your supervision records and disciplinary policy. This is </w:t>
      </w:r>
      <w:r w:rsidR="00C4748F">
        <w:rPr>
          <w:rFonts w:ascii="Arial" w:hAnsi="Arial" w:cs="Arial"/>
          <w:szCs w:val="24"/>
        </w:rPr>
        <w:t xml:space="preserve">also </w:t>
      </w:r>
      <w:r>
        <w:rPr>
          <w:rFonts w:ascii="Arial" w:hAnsi="Arial" w:cs="Arial"/>
          <w:szCs w:val="24"/>
        </w:rPr>
        <w:t>so you can take action, if information comes to light at a later date, which raises concerns about their suitability</w:t>
      </w:r>
      <w:r w:rsidR="003A1D2E">
        <w:rPr>
          <w:rFonts w:ascii="Arial" w:hAnsi="Arial" w:cs="Arial"/>
          <w:szCs w:val="24"/>
        </w:rPr>
        <w:t>.</w:t>
      </w:r>
    </w:p>
    <w:p w:rsidR="00BA2417" w:rsidRDefault="00BA2417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CE6BC8" w:rsidRDefault="00CE6BC8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  <w:r w:rsidRPr="00CE6BC8">
        <w:rPr>
          <w:rFonts w:ascii="Arial" w:hAnsi="Arial" w:cs="Arial"/>
          <w:b/>
          <w:szCs w:val="24"/>
        </w:rPr>
        <w:t xml:space="preserve">Section 4 </w:t>
      </w:r>
      <w:r>
        <w:rPr>
          <w:rFonts w:ascii="Arial" w:hAnsi="Arial" w:cs="Arial"/>
          <w:b/>
          <w:szCs w:val="24"/>
        </w:rPr>
        <w:t>– Provision of Information</w:t>
      </w:r>
    </w:p>
    <w:p w:rsidR="00CE6BC8" w:rsidRPr="00E21E3A" w:rsidRDefault="0058457E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There are four</w:t>
      </w:r>
      <w:r w:rsidR="00CE6BC8" w:rsidRPr="00E21E3A">
        <w:rPr>
          <w:rFonts w:ascii="Arial" w:hAnsi="Arial" w:cs="Arial"/>
          <w:szCs w:val="24"/>
        </w:rPr>
        <w:t xml:space="preserve"> levels of criminal record checks  </w:t>
      </w:r>
    </w:p>
    <w:p w:rsidR="00CE6BC8" w:rsidRPr="00E21E3A" w:rsidRDefault="00CE6BC8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E21E3A">
        <w:rPr>
          <w:rFonts w:ascii="Arial" w:hAnsi="Arial" w:cs="Arial"/>
          <w:szCs w:val="24"/>
        </w:rPr>
        <w:lastRenderedPageBreak/>
        <w:t>Basic Disclosure check – (sometimes called a basic DBS check)</w:t>
      </w:r>
    </w:p>
    <w:p w:rsidR="00CE6BC8" w:rsidRPr="00E21E3A" w:rsidRDefault="0058457E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Standard </w:t>
      </w:r>
      <w:r w:rsidR="00CE6BC8" w:rsidRPr="00E21E3A">
        <w:rPr>
          <w:rFonts w:ascii="Arial" w:hAnsi="Arial" w:cs="Arial"/>
          <w:szCs w:val="24"/>
        </w:rPr>
        <w:t xml:space="preserve">DBS check  </w:t>
      </w:r>
    </w:p>
    <w:p w:rsidR="00CE6BC8" w:rsidRPr="00E21E3A" w:rsidRDefault="00CE6BC8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E21E3A">
        <w:rPr>
          <w:rFonts w:ascii="Arial" w:hAnsi="Arial" w:cs="Arial"/>
          <w:szCs w:val="24"/>
        </w:rPr>
        <w:t>Enhanced DBS check– excluding barred list check</w:t>
      </w:r>
    </w:p>
    <w:p w:rsidR="00CE6BC8" w:rsidRDefault="0058457E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8457E">
        <w:rPr>
          <w:rFonts w:ascii="Arial" w:hAnsi="Arial" w:cs="Arial"/>
          <w:b/>
          <w:szCs w:val="24"/>
        </w:rPr>
        <w:t>Enhanced</w:t>
      </w:r>
      <w:r>
        <w:rPr>
          <w:rFonts w:ascii="Arial" w:hAnsi="Arial" w:cs="Arial"/>
          <w:szCs w:val="24"/>
        </w:rPr>
        <w:t xml:space="preserve"> </w:t>
      </w:r>
      <w:r w:rsidR="00CE6BC8" w:rsidRPr="0058457E">
        <w:rPr>
          <w:rFonts w:ascii="Arial" w:hAnsi="Arial" w:cs="Arial"/>
          <w:b/>
          <w:szCs w:val="24"/>
        </w:rPr>
        <w:t>DBS</w:t>
      </w:r>
      <w:r w:rsidR="00CE6BC8" w:rsidRPr="00E21E3A">
        <w:rPr>
          <w:rFonts w:ascii="Arial" w:hAnsi="Arial" w:cs="Arial"/>
          <w:szCs w:val="24"/>
        </w:rPr>
        <w:t xml:space="preserve"> </w:t>
      </w:r>
      <w:r w:rsidR="00CE6BC8" w:rsidRPr="0058457E">
        <w:rPr>
          <w:rFonts w:ascii="Arial" w:hAnsi="Arial" w:cs="Arial"/>
          <w:b/>
          <w:szCs w:val="24"/>
        </w:rPr>
        <w:t>che</w:t>
      </w:r>
      <w:r w:rsidRPr="0058457E">
        <w:rPr>
          <w:rFonts w:ascii="Arial" w:hAnsi="Arial" w:cs="Arial"/>
          <w:b/>
          <w:szCs w:val="24"/>
        </w:rPr>
        <w:t>ck</w:t>
      </w:r>
      <w:r>
        <w:rPr>
          <w:rFonts w:ascii="Arial" w:hAnsi="Arial" w:cs="Arial"/>
          <w:szCs w:val="24"/>
        </w:rPr>
        <w:t xml:space="preserve"> – </w:t>
      </w:r>
      <w:r w:rsidRPr="0058457E">
        <w:rPr>
          <w:rFonts w:ascii="Arial" w:hAnsi="Arial" w:cs="Arial"/>
          <w:b/>
          <w:szCs w:val="24"/>
        </w:rPr>
        <w:t>including</w:t>
      </w:r>
      <w:r>
        <w:rPr>
          <w:rFonts w:ascii="Arial" w:hAnsi="Arial" w:cs="Arial"/>
          <w:szCs w:val="24"/>
        </w:rPr>
        <w:t xml:space="preserve"> </w:t>
      </w:r>
      <w:r w:rsidRPr="0058457E">
        <w:rPr>
          <w:rFonts w:ascii="Arial" w:hAnsi="Arial" w:cs="Arial"/>
          <w:b/>
          <w:szCs w:val="24"/>
        </w:rPr>
        <w:t>barred</w:t>
      </w:r>
      <w:r>
        <w:rPr>
          <w:rFonts w:ascii="Arial" w:hAnsi="Arial" w:cs="Arial"/>
          <w:szCs w:val="24"/>
        </w:rPr>
        <w:t xml:space="preserve"> </w:t>
      </w:r>
      <w:r w:rsidRPr="0058457E">
        <w:rPr>
          <w:rFonts w:ascii="Arial" w:hAnsi="Arial" w:cs="Arial"/>
          <w:b/>
          <w:szCs w:val="24"/>
        </w:rPr>
        <w:t>list</w:t>
      </w:r>
      <w:r>
        <w:rPr>
          <w:rFonts w:ascii="Arial" w:hAnsi="Arial" w:cs="Arial"/>
          <w:szCs w:val="24"/>
        </w:rPr>
        <w:t xml:space="preserve"> </w:t>
      </w:r>
      <w:r w:rsidRPr="0058457E">
        <w:rPr>
          <w:rFonts w:ascii="Arial" w:hAnsi="Arial" w:cs="Arial"/>
          <w:b/>
          <w:szCs w:val="24"/>
        </w:rPr>
        <w:t>check</w:t>
      </w:r>
      <w:r>
        <w:rPr>
          <w:rFonts w:ascii="Arial" w:hAnsi="Arial" w:cs="Arial"/>
          <w:szCs w:val="24"/>
        </w:rPr>
        <w:t xml:space="preserve"> – t</w:t>
      </w:r>
      <w:r w:rsidR="00CE6BC8" w:rsidRPr="00E21E3A">
        <w:rPr>
          <w:rFonts w:ascii="Arial" w:hAnsi="Arial" w:cs="Arial"/>
          <w:szCs w:val="24"/>
        </w:rPr>
        <w:t xml:space="preserve">his is for ‘regulated roles’ </w:t>
      </w:r>
      <w:r w:rsidR="00E21E3A" w:rsidRPr="00E21E3A">
        <w:rPr>
          <w:rFonts w:ascii="Arial" w:hAnsi="Arial" w:cs="Arial"/>
          <w:szCs w:val="24"/>
        </w:rPr>
        <w:t>identified within relevant laws.</w:t>
      </w:r>
      <w:r>
        <w:rPr>
          <w:rFonts w:ascii="Arial" w:hAnsi="Arial" w:cs="Arial"/>
          <w:szCs w:val="24"/>
        </w:rPr>
        <w:t xml:space="preserve"> This is the required level of check for everybody working within the provision.</w:t>
      </w:r>
    </w:p>
    <w:p w:rsidR="008F3588" w:rsidRDefault="008F3588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8F3588" w:rsidRDefault="008F3588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It is always your responsibility to request a new enhanced DBS disclosure including the barred list check or to access the </w:t>
      </w:r>
      <w:r w:rsidR="00B03919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>pdate service</w:t>
      </w:r>
      <w:r w:rsidR="0058457E">
        <w:rPr>
          <w:rFonts w:ascii="Arial" w:hAnsi="Arial" w:cs="Arial"/>
          <w:szCs w:val="24"/>
        </w:rPr>
        <w:t xml:space="preserve"> to help you to assess a </w:t>
      </w:r>
      <w:r w:rsidR="00B22BA4">
        <w:rPr>
          <w:rFonts w:ascii="Arial" w:hAnsi="Arial" w:cs="Arial"/>
          <w:szCs w:val="24"/>
        </w:rPr>
        <w:t>person’s</w:t>
      </w:r>
      <w:r w:rsidR="0058457E">
        <w:rPr>
          <w:rFonts w:ascii="Arial" w:hAnsi="Arial" w:cs="Arial"/>
          <w:szCs w:val="24"/>
        </w:rPr>
        <w:t xml:space="preserve"> suitability.</w:t>
      </w:r>
    </w:p>
    <w:p w:rsidR="008F3588" w:rsidRDefault="008F3588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D34B6D" w:rsidRDefault="008F3588" w:rsidP="009911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When checking </w:t>
      </w:r>
      <w:r w:rsidR="0099110B">
        <w:rPr>
          <w:rFonts w:ascii="Arial" w:hAnsi="Arial" w:cs="Arial"/>
          <w:szCs w:val="24"/>
        </w:rPr>
        <w:t>a DBS disclosur</w:t>
      </w:r>
      <w:r>
        <w:rPr>
          <w:rFonts w:ascii="Arial" w:hAnsi="Arial" w:cs="Arial"/>
          <w:szCs w:val="24"/>
        </w:rPr>
        <w:t>e certificate y</w:t>
      </w:r>
      <w:r w:rsidR="0004781F">
        <w:rPr>
          <w:rFonts w:ascii="Arial" w:hAnsi="Arial" w:cs="Arial"/>
          <w:szCs w:val="24"/>
        </w:rPr>
        <w:t>ou must ensure</w:t>
      </w:r>
      <w:r w:rsidR="00D34B6D">
        <w:rPr>
          <w:rFonts w:ascii="Arial" w:hAnsi="Arial" w:cs="Arial"/>
          <w:szCs w:val="24"/>
        </w:rPr>
        <w:t xml:space="preserve"> the following</w:t>
      </w:r>
      <w:r w:rsidR="0099110B">
        <w:rPr>
          <w:rFonts w:ascii="Arial" w:hAnsi="Arial" w:cs="Arial"/>
          <w:szCs w:val="24"/>
        </w:rPr>
        <w:t>:</w:t>
      </w:r>
    </w:p>
    <w:p w:rsidR="008F3588" w:rsidRPr="008F3588" w:rsidRDefault="00BD7644" w:rsidP="008F35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8F3588">
        <w:rPr>
          <w:rFonts w:ascii="Arial" w:hAnsi="Arial" w:cs="Arial"/>
          <w:szCs w:val="24"/>
        </w:rPr>
        <w:t xml:space="preserve">hat is the date of issue? </w:t>
      </w:r>
    </w:p>
    <w:p w:rsidR="0099110B" w:rsidRPr="00D34B6D" w:rsidRDefault="00BD7644" w:rsidP="00D34B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99110B" w:rsidRPr="00D34B6D">
        <w:rPr>
          <w:rFonts w:ascii="Arial" w:hAnsi="Arial" w:cs="Arial"/>
          <w:szCs w:val="24"/>
        </w:rPr>
        <w:t>he personal details on the DBS disclosure certificate e</w:t>
      </w:r>
      <w:r w:rsidR="00D34B6D">
        <w:rPr>
          <w:rFonts w:ascii="Arial" w:hAnsi="Arial" w:cs="Arial"/>
          <w:szCs w:val="24"/>
        </w:rPr>
        <w:t>.g. name and</w:t>
      </w:r>
      <w:r w:rsidR="0099110B" w:rsidRPr="00D34B6D">
        <w:rPr>
          <w:rFonts w:ascii="Arial" w:hAnsi="Arial" w:cs="Arial"/>
          <w:szCs w:val="24"/>
        </w:rPr>
        <w:t xml:space="preserve"> </w:t>
      </w:r>
      <w:r w:rsidR="0004781F">
        <w:rPr>
          <w:rFonts w:ascii="Arial" w:hAnsi="Arial" w:cs="Arial"/>
          <w:szCs w:val="24"/>
        </w:rPr>
        <w:t xml:space="preserve">address </w:t>
      </w:r>
      <w:r w:rsidR="0099110B" w:rsidRPr="00D34B6D">
        <w:rPr>
          <w:rFonts w:ascii="Arial" w:hAnsi="Arial" w:cs="Arial"/>
          <w:szCs w:val="24"/>
        </w:rPr>
        <w:t>mat</w:t>
      </w:r>
      <w:r w:rsidR="0058457E">
        <w:rPr>
          <w:rFonts w:ascii="Arial" w:hAnsi="Arial" w:cs="Arial"/>
          <w:szCs w:val="24"/>
        </w:rPr>
        <w:t>ch the information you hold</w:t>
      </w:r>
      <w:r>
        <w:rPr>
          <w:rFonts w:ascii="Arial" w:hAnsi="Arial" w:cs="Arial"/>
          <w:szCs w:val="24"/>
        </w:rPr>
        <w:t>.</w:t>
      </w:r>
    </w:p>
    <w:p w:rsidR="00D34B6D" w:rsidRDefault="00BD7644" w:rsidP="00D34B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04781F">
        <w:rPr>
          <w:rFonts w:ascii="Arial" w:hAnsi="Arial" w:cs="Arial"/>
          <w:szCs w:val="24"/>
        </w:rPr>
        <w:t xml:space="preserve">t </w:t>
      </w:r>
      <w:r w:rsidR="00E21E3A" w:rsidRPr="00D34B6D">
        <w:rPr>
          <w:rFonts w:ascii="Arial" w:hAnsi="Arial" w:cs="Arial"/>
          <w:szCs w:val="24"/>
        </w:rPr>
        <w:t xml:space="preserve">is an enhanced </w:t>
      </w:r>
      <w:r w:rsidR="0099110B" w:rsidRPr="00D34B6D">
        <w:rPr>
          <w:rFonts w:ascii="Arial" w:hAnsi="Arial" w:cs="Arial"/>
          <w:szCs w:val="24"/>
        </w:rPr>
        <w:t>DBS check</w:t>
      </w:r>
      <w:r>
        <w:rPr>
          <w:rFonts w:ascii="Arial" w:hAnsi="Arial" w:cs="Arial"/>
          <w:szCs w:val="24"/>
        </w:rPr>
        <w:t>?</w:t>
      </w:r>
    </w:p>
    <w:p w:rsidR="00D34B6D" w:rsidRDefault="00BD7644" w:rsidP="00D34B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D34B6D">
        <w:rPr>
          <w:rFonts w:ascii="Arial" w:hAnsi="Arial" w:cs="Arial"/>
          <w:szCs w:val="24"/>
        </w:rPr>
        <w:t xml:space="preserve">nsure you see all </w:t>
      </w:r>
      <w:r w:rsidR="00D34B6D" w:rsidRPr="00D34B6D">
        <w:rPr>
          <w:rFonts w:ascii="Arial" w:hAnsi="Arial" w:cs="Arial"/>
          <w:szCs w:val="24"/>
        </w:rPr>
        <w:t>pages of the DBS check. The certificate clearly states how many pages are i</w:t>
      </w:r>
      <w:r w:rsidR="00D34B6D">
        <w:rPr>
          <w:rFonts w:ascii="Arial" w:hAnsi="Arial" w:cs="Arial"/>
          <w:szCs w:val="24"/>
        </w:rPr>
        <w:t>ncluded e.g. p</w:t>
      </w:r>
      <w:r w:rsidR="00D34B6D" w:rsidRPr="00D34B6D">
        <w:rPr>
          <w:rFonts w:ascii="Arial" w:hAnsi="Arial" w:cs="Arial"/>
          <w:szCs w:val="24"/>
        </w:rPr>
        <w:t>age 1 of 2</w:t>
      </w:r>
      <w:r>
        <w:rPr>
          <w:rFonts w:ascii="Arial" w:hAnsi="Arial" w:cs="Arial"/>
          <w:szCs w:val="24"/>
        </w:rPr>
        <w:t>.</w:t>
      </w:r>
      <w:r w:rsidR="00D34B6D" w:rsidRPr="00D34B6D">
        <w:rPr>
          <w:rFonts w:ascii="Arial" w:hAnsi="Arial" w:cs="Arial"/>
          <w:szCs w:val="24"/>
        </w:rPr>
        <w:t xml:space="preserve"> </w:t>
      </w:r>
    </w:p>
    <w:p w:rsidR="00D34B6D" w:rsidRDefault="00BD7644" w:rsidP="00D34B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D34B6D">
        <w:rPr>
          <w:rFonts w:ascii="Arial" w:hAnsi="Arial" w:cs="Arial"/>
          <w:szCs w:val="24"/>
        </w:rPr>
        <w:t>nsure the date of birth m</w:t>
      </w:r>
      <w:r w:rsidR="0058457E">
        <w:rPr>
          <w:rFonts w:ascii="Arial" w:hAnsi="Arial" w:cs="Arial"/>
          <w:szCs w:val="24"/>
        </w:rPr>
        <w:t>atches the information</w:t>
      </w:r>
      <w:r w:rsidR="00D34B6D">
        <w:rPr>
          <w:rFonts w:ascii="Arial" w:hAnsi="Arial" w:cs="Arial"/>
          <w:szCs w:val="24"/>
        </w:rPr>
        <w:t xml:space="preserve"> yo</w:t>
      </w:r>
      <w:r w:rsidR="0058457E">
        <w:rPr>
          <w:rFonts w:ascii="Arial" w:hAnsi="Arial" w:cs="Arial"/>
          <w:szCs w:val="24"/>
        </w:rPr>
        <w:t>u hold</w:t>
      </w:r>
      <w:r>
        <w:rPr>
          <w:rFonts w:ascii="Arial" w:hAnsi="Arial" w:cs="Arial"/>
          <w:szCs w:val="24"/>
        </w:rPr>
        <w:t>?</w:t>
      </w:r>
    </w:p>
    <w:p w:rsidR="00D34B6D" w:rsidRDefault="00BD7644" w:rsidP="00D34B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D34B6D">
        <w:rPr>
          <w:rFonts w:ascii="Arial" w:hAnsi="Arial" w:cs="Arial"/>
          <w:szCs w:val="24"/>
        </w:rPr>
        <w:t xml:space="preserve">here there is information in the section </w:t>
      </w:r>
      <w:r w:rsidR="00D34B6D" w:rsidRPr="0058457E">
        <w:rPr>
          <w:rFonts w:ascii="Arial" w:hAnsi="Arial" w:cs="Arial"/>
          <w:i/>
          <w:szCs w:val="24"/>
        </w:rPr>
        <w:t xml:space="preserve">‘police records of convictions, cautions, reprimands and warnings’ </w:t>
      </w:r>
      <w:r w:rsidR="00D34B6D">
        <w:rPr>
          <w:rFonts w:ascii="Arial" w:hAnsi="Arial" w:cs="Arial"/>
          <w:szCs w:val="24"/>
        </w:rPr>
        <w:t>you must carry out a risk assessment</w:t>
      </w:r>
      <w:r w:rsidR="0004781F">
        <w:rPr>
          <w:rFonts w:ascii="Arial" w:hAnsi="Arial" w:cs="Arial"/>
          <w:szCs w:val="24"/>
        </w:rPr>
        <w:t xml:space="preserve"> before proceeding</w:t>
      </w:r>
      <w:r>
        <w:rPr>
          <w:rFonts w:ascii="Arial" w:hAnsi="Arial" w:cs="Arial"/>
          <w:szCs w:val="24"/>
        </w:rPr>
        <w:t>.</w:t>
      </w:r>
    </w:p>
    <w:p w:rsidR="00D34B6D" w:rsidRDefault="00BD7644" w:rsidP="00D34B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D34B6D">
        <w:rPr>
          <w:rFonts w:ascii="Arial" w:hAnsi="Arial" w:cs="Arial"/>
          <w:szCs w:val="24"/>
        </w:rPr>
        <w:t xml:space="preserve">here there is information in the section </w:t>
      </w:r>
      <w:r>
        <w:rPr>
          <w:rFonts w:ascii="Arial" w:hAnsi="Arial" w:cs="Arial"/>
          <w:szCs w:val="24"/>
        </w:rPr>
        <w:t>‘information</w:t>
      </w:r>
      <w:r w:rsidR="00D34B6D" w:rsidRPr="00E55808">
        <w:rPr>
          <w:rFonts w:ascii="Arial" w:hAnsi="Arial" w:cs="Arial"/>
          <w:i/>
          <w:szCs w:val="24"/>
        </w:rPr>
        <w:t xml:space="preserve"> from the list held under Section 142 Education Act 2002’</w:t>
      </w:r>
      <w:r w:rsidR="00D34B6D">
        <w:rPr>
          <w:rFonts w:ascii="Arial" w:hAnsi="Arial" w:cs="Arial"/>
          <w:szCs w:val="24"/>
        </w:rPr>
        <w:t xml:space="preserve"> you must take further advice</w:t>
      </w:r>
      <w:r w:rsidR="0004781F">
        <w:rPr>
          <w:rFonts w:ascii="Arial" w:hAnsi="Arial" w:cs="Arial"/>
          <w:szCs w:val="24"/>
        </w:rPr>
        <w:t xml:space="preserve"> before proceeding</w:t>
      </w:r>
      <w:r>
        <w:rPr>
          <w:rFonts w:ascii="Arial" w:hAnsi="Arial" w:cs="Arial"/>
          <w:szCs w:val="24"/>
        </w:rPr>
        <w:t>.</w:t>
      </w:r>
    </w:p>
    <w:p w:rsidR="00BD7644" w:rsidRPr="00E51343" w:rsidRDefault="00BD7644" w:rsidP="00BD76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  <w:r w:rsidRPr="00E51343">
        <w:rPr>
          <w:rFonts w:ascii="Arial" w:hAnsi="Arial" w:cs="Arial"/>
          <w:b/>
          <w:szCs w:val="24"/>
        </w:rPr>
        <w:t>I</w:t>
      </w:r>
      <w:r w:rsidR="00D34B6D" w:rsidRPr="00E51343">
        <w:rPr>
          <w:rFonts w:ascii="Arial" w:hAnsi="Arial" w:cs="Arial"/>
          <w:b/>
          <w:szCs w:val="24"/>
        </w:rPr>
        <w:t xml:space="preserve">n the </w:t>
      </w:r>
      <w:r w:rsidRPr="00E51343">
        <w:rPr>
          <w:rFonts w:ascii="Arial" w:hAnsi="Arial" w:cs="Arial"/>
          <w:b/>
          <w:szCs w:val="24"/>
        </w:rPr>
        <w:t>section *</w:t>
      </w:r>
      <w:r w:rsidR="00D34B6D" w:rsidRPr="00E51343">
        <w:rPr>
          <w:rFonts w:ascii="Arial" w:hAnsi="Arial" w:cs="Arial"/>
          <w:b/>
          <w:szCs w:val="24"/>
        </w:rPr>
        <w:t>‘</w:t>
      </w:r>
      <w:r w:rsidR="0099110B" w:rsidRPr="00E51343">
        <w:rPr>
          <w:rFonts w:ascii="Arial" w:hAnsi="Arial" w:cs="Arial"/>
          <w:b/>
          <w:i/>
          <w:szCs w:val="24"/>
        </w:rPr>
        <w:t>ISA</w:t>
      </w:r>
      <w:r w:rsidR="00D34B6D" w:rsidRPr="00E51343">
        <w:rPr>
          <w:rFonts w:ascii="Arial" w:hAnsi="Arial" w:cs="Arial"/>
          <w:b/>
          <w:i/>
          <w:szCs w:val="24"/>
        </w:rPr>
        <w:t xml:space="preserve"> </w:t>
      </w:r>
      <w:r w:rsidR="006B17F8" w:rsidRPr="00E51343">
        <w:rPr>
          <w:rFonts w:ascii="Arial" w:hAnsi="Arial" w:cs="Arial"/>
          <w:b/>
          <w:i/>
          <w:szCs w:val="24"/>
        </w:rPr>
        <w:t>children’s barred list information</w:t>
      </w:r>
      <w:r w:rsidR="00D34B6D" w:rsidRPr="00E51343">
        <w:rPr>
          <w:rFonts w:ascii="Arial" w:hAnsi="Arial" w:cs="Arial"/>
          <w:b/>
          <w:i/>
          <w:szCs w:val="24"/>
        </w:rPr>
        <w:t>’</w:t>
      </w:r>
      <w:r w:rsidR="00E21E3A" w:rsidRPr="00E51343">
        <w:rPr>
          <w:rFonts w:ascii="Arial" w:hAnsi="Arial" w:cs="Arial"/>
          <w:b/>
          <w:szCs w:val="24"/>
        </w:rPr>
        <w:t xml:space="preserve"> </w:t>
      </w:r>
      <w:r w:rsidR="008F3588" w:rsidRPr="00E51343">
        <w:rPr>
          <w:rFonts w:ascii="Arial" w:hAnsi="Arial" w:cs="Arial"/>
          <w:b/>
          <w:szCs w:val="24"/>
        </w:rPr>
        <w:t xml:space="preserve">If it states </w:t>
      </w:r>
      <w:r w:rsidR="00E21E3A" w:rsidRPr="00E51343">
        <w:rPr>
          <w:rFonts w:ascii="Arial" w:hAnsi="Arial" w:cs="Arial"/>
          <w:b/>
          <w:szCs w:val="24"/>
        </w:rPr>
        <w:t>‘</w:t>
      </w:r>
      <w:proofErr w:type="gramStart"/>
      <w:r w:rsidR="00E21E3A" w:rsidRPr="00E51343">
        <w:rPr>
          <w:rFonts w:ascii="Arial" w:hAnsi="Arial" w:cs="Arial"/>
          <w:b/>
          <w:szCs w:val="24"/>
        </w:rPr>
        <w:t>None</w:t>
      </w:r>
      <w:proofErr w:type="gramEnd"/>
      <w:r w:rsidR="00E21E3A" w:rsidRPr="00E51343">
        <w:rPr>
          <w:rFonts w:ascii="Arial" w:hAnsi="Arial" w:cs="Arial"/>
          <w:b/>
          <w:szCs w:val="24"/>
        </w:rPr>
        <w:t xml:space="preserve"> recorded’ </w:t>
      </w:r>
      <w:r w:rsidR="008F3588" w:rsidRPr="00E51343">
        <w:rPr>
          <w:rFonts w:ascii="Arial" w:hAnsi="Arial" w:cs="Arial"/>
          <w:b/>
          <w:szCs w:val="24"/>
        </w:rPr>
        <w:t xml:space="preserve">this </w:t>
      </w:r>
      <w:r w:rsidR="00E21E3A" w:rsidRPr="00E51343">
        <w:rPr>
          <w:rFonts w:ascii="Arial" w:hAnsi="Arial" w:cs="Arial"/>
          <w:b/>
          <w:szCs w:val="24"/>
        </w:rPr>
        <w:t xml:space="preserve">means </w:t>
      </w:r>
      <w:r w:rsidR="008F3588" w:rsidRPr="00E51343">
        <w:rPr>
          <w:rFonts w:ascii="Arial" w:hAnsi="Arial" w:cs="Arial"/>
          <w:b/>
          <w:szCs w:val="24"/>
        </w:rPr>
        <w:t xml:space="preserve">that there was </w:t>
      </w:r>
      <w:r w:rsidR="00E21E3A" w:rsidRPr="00E51343">
        <w:rPr>
          <w:rFonts w:ascii="Arial" w:hAnsi="Arial" w:cs="Arial"/>
          <w:b/>
          <w:szCs w:val="24"/>
        </w:rPr>
        <w:t>no information</w:t>
      </w:r>
      <w:r w:rsidR="008F3588" w:rsidRPr="00E51343">
        <w:rPr>
          <w:rFonts w:ascii="Arial" w:hAnsi="Arial" w:cs="Arial"/>
          <w:b/>
          <w:szCs w:val="24"/>
        </w:rPr>
        <w:t xml:space="preserve"> to share at the date of issue. If it states</w:t>
      </w:r>
      <w:r w:rsidR="00E21E3A" w:rsidRPr="00E51343">
        <w:rPr>
          <w:rFonts w:ascii="Arial" w:hAnsi="Arial" w:cs="Arial"/>
          <w:b/>
          <w:szCs w:val="24"/>
        </w:rPr>
        <w:t xml:space="preserve"> ‘Not requested’ </w:t>
      </w:r>
      <w:r w:rsidR="008F3588" w:rsidRPr="00E51343">
        <w:rPr>
          <w:rFonts w:ascii="Arial" w:hAnsi="Arial" w:cs="Arial"/>
          <w:b/>
          <w:szCs w:val="24"/>
        </w:rPr>
        <w:t xml:space="preserve">this </w:t>
      </w:r>
      <w:r w:rsidR="00E21E3A" w:rsidRPr="00E51343">
        <w:rPr>
          <w:rFonts w:ascii="Arial" w:hAnsi="Arial" w:cs="Arial"/>
          <w:b/>
          <w:szCs w:val="24"/>
        </w:rPr>
        <w:t xml:space="preserve">means that the application has not been checked against the barred list. This is not </w:t>
      </w:r>
      <w:r w:rsidR="0004781F" w:rsidRPr="00E51343">
        <w:rPr>
          <w:rFonts w:ascii="Arial" w:hAnsi="Arial" w:cs="Arial"/>
          <w:b/>
          <w:szCs w:val="24"/>
        </w:rPr>
        <w:t xml:space="preserve">acceptable and </w:t>
      </w:r>
      <w:r w:rsidR="008F3588" w:rsidRPr="00E51343">
        <w:rPr>
          <w:rFonts w:ascii="Arial" w:hAnsi="Arial" w:cs="Arial"/>
          <w:b/>
          <w:szCs w:val="24"/>
        </w:rPr>
        <w:t xml:space="preserve">is not </w:t>
      </w:r>
      <w:r w:rsidR="00E21E3A" w:rsidRPr="00E51343">
        <w:rPr>
          <w:rFonts w:ascii="Arial" w:hAnsi="Arial" w:cs="Arial"/>
          <w:b/>
          <w:szCs w:val="24"/>
        </w:rPr>
        <w:t>suff</w:t>
      </w:r>
      <w:r w:rsidR="008F3588" w:rsidRPr="00E51343">
        <w:rPr>
          <w:rFonts w:ascii="Arial" w:hAnsi="Arial" w:cs="Arial"/>
          <w:b/>
          <w:szCs w:val="24"/>
        </w:rPr>
        <w:t xml:space="preserve">icient for early </w:t>
      </w:r>
      <w:r w:rsidR="004D3BDB" w:rsidRPr="00E51343">
        <w:rPr>
          <w:rFonts w:ascii="Arial" w:hAnsi="Arial" w:cs="Arial"/>
          <w:b/>
          <w:szCs w:val="24"/>
        </w:rPr>
        <w:t>year’s</w:t>
      </w:r>
      <w:r w:rsidR="008F3588" w:rsidRPr="00E51343">
        <w:rPr>
          <w:rFonts w:ascii="Arial" w:hAnsi="Arial" w:cs="Arial"/>
          <w:b/>
          <w:szCs w:val="24"/>
        </w:rPr>
        <w:t xml:space="preserve"> purposes</w:t>
      </w:r>
      <w:r w:rsidR="002C7457">
        <w:rPr>
          <w:rFonts w:ascii="Arial" w:hAnsi="Arial" w:cs="Arial"/>
          <w:b/>
          <w:szCs w:val="24"/>
        </w:rPr>
        <w:t>, therefore this information MUST be requested.</w:t>
      </w:r>
    </w:p>
    <w:p w:rsidR="0004781F" w:rsidRPr="00BD7644" w:rsidRDefault="00BD7644" w:rsidP="00BD76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04781F" w:rsidRPr="00BD7644">
        <w:rPr>
          <w:rFonts w:ascii="Arial" w:hAnsi="Arial" w:cs="Arial"/>
          <w:szCs w:val="24"/>
        </w:rPr>
        <w:t>f there is any information recorded in the ‘</w:t>
      </w:r>
      <w:r w:rsidR="0004781F" w:rsidRPr="00BD7644">
        <w:rPr>
          <w:rFonts w:ascii="Arial" w:hAnsi="Arial" w:cs="Arial"/>
          <w:i/>
          <w:szCs w:val="24"/>
        </w:rPr>
        <w:t>ISA vulnerable adults barred list information’</w:t>
      </w:r>
      <w:r w:rsidR="0004781F" w:rsidRPr="00BD7644">
        <w:rPr>
          <w:rFonts w:ascii="Arial" w:hAnsi="Arial" w:cs="Arial"/>
          <w:szCs w:val="24"/>
        </w:rPr>
        <w:t xml:space="preserve"> you must take legal advice before proceeding</w:t>
      </w:r>
      <w:r>
        <w:rPr>
          <w:rFonts w:ascii="Arial" w:hAnsi="Arial" w:cs="Arial"/>
          <w:szCs w:val="24"/>
        </w:rPr>
        <w:t>.</w:t>
      </w:r>
      <w:r w:rsidR="0004781F" w:rsidRPr="00BD7644">
        <w:rPr>
          <w:rFonts w:ascii="Arial" w:hAnsi="Arial" w:cs="Arial"/>
          <w:szCs w:val="24"/>
        </w:rPr>
        <w:t xml:space="preserve"> </w:t>
      </w:r>
    </w:p>
    <w:p w:rsidR="0004781F" w:rsidRDefault="00BD7644" w:rsidP="00136B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04781F">
        <w:rPr>
          <w:rFonts w:ascii="Arial" w:hAnsi="Arial" w:cs="Arial"/>
          <w:szCs w:val="24"/>
        </w:rPr>
        <w:t>f there is information in the ‘</w:t>
      </w:r>
      <w:r w:rsidR="0004781F" w:rsidRPr="00E55808">
        <w:rPr>
          <w:rFonts w:ascii="Arial" w:hAnsi="Arial" w:cs="Arial"/>
          <w:i/>
          <w:szCs w:val="24"/>
        </w:rPr>
        <w:t>other relevant information disclosed at the chief police officers discretion’</w:t>
      </w:r>
      <w:r w:rsidR="0004781F">
        <w:rPr>
          <w:rFonts w:ascii="Arial" w:hAnsi="Arial" w:cs="Arial"/>
          <w:szCs w:val="24"/>
        </w:rPr>
        <w:t xml:space="preserve"> you must take legal advice before proceeding</w:t>
      </w:r>
      <w:r w:rsidR="00B22BA4">
        <w:rPr>
          <w:rFonts w:ascii="Arial" w:hAnsi="Arial" w:cs="Arial"/>
          <w:szCs w:val="24"/>
        </w:rPr>
        <w:t>.</w:t>
      </w:r>
    </w:p>
    <w:p w:rsidR="0004781F" w:rsidRDefault="0004781F" w:rsidP="0004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04781F" w:rsidRDefault="0004781F" w:rsidP="0004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*</w:t>
      </w:r>
      <w:r w:rsidRPr="0004781F">
        <w:rPr>
          <w:rFonts w:ascii="Arial" w:hAnsi="Arial" w:cs="Arial"/>
          <w:i/>
          <w:szCs w:val="24"/>
        </w:rPr>
        <w:t>Independent Safeguarding Authority (ISA)</w:t>
      </w:r>
    </w:p>
    <w:p w:rsidR="00BA2417" w:rsidRDefault="00BA2417" w:rsidP="00047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4"/>
        </w:rPr>
      </w:pPr>
    </w:p>
    <w:p w:rsidR="00BA2417" w:rsidRDefault="00BA2417" w:rsidP="00BA24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BA2417" w:rsidRPr="00BA2417" w:rsidRDefault="00BA2417" w:rsidP="00BA2417">
      <w:pPr>
        <w:rPr>
          <w:rFonts w:ascii="Arial" w:hAnsi="Arial" w:cs="Arial"/>
        </w:rPr>
      </w:pPr>
      <w:r w:rsidRPr="00BA2417">
        <w:rPr>
          <w:rFonts w:ascii="Arial" w:hAnsi="Arial" w:cs="Arial"/>
        </w:rPr>
        <w:t>Additional Information to consider</w:t>
      </w:r>
    </w:p>
    <w:p w:rsidR="00BA2417" w:rsidRPr="00BA2417" w:rsidRDefault="00BA2417" w:rsidP="00BA24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2417">
        <w:rPr>
          <w:rFonts w:ascii="Arial" w:hAnsi="Arial" w:cs="Arial"/>
        </w:rPr>
        <w:t>You must have</w:t>
      </w:r>
      <w:r w:rsidR="00C4748F">
        <w:rPr>
          <w:rFonts w:ascii="Arial" w:hAnsi="Arial" w:cs="Arial"/>
        </w:rPr>
        <w:t xml:space="preserve"> a minimum </w:t>
      </w:r>
      <w:bookmarkStart w:id="0" w:name="_GoBack"/>
      <w:bookmarkEnd w:id="0"/>
      <w:proofErr w:type="gramStart"/>
      <w:r w:rsidR="00C4748F">
        <w:rPr>
          <w:rFonts w:ascii="Arial" w:hAnsi="Arial" w:cs="Arial"/>
        </w:rPr>
        <w:t xml:space="preserve">of </w:t>
      </w:r>
      <w:r w:rsidRPr="00BA2417">
        <w:rPr>
          <w:rFonts w:ascii="Arial" w:hAnsi="Arial" w:cs="Arial"/>
        </w:rPr>
        <w:t xml:space="preserve"> two</w:t>
      </w:r>
      <w:proofErr w:type="gramEnd"/>
      <w:r w:rsidRPr="00BA2417">
        <w:rPr>
          <w:rFonts w:ascii="Arial" w:hAnsi="Arial" w:cs="Arial"/>
        </w:rPr>
        <w:t xml:space="preserve"> references for employees, one from the most recent employer. </w:t>
      </w:r>
    </w:p>
    <w:p w:rsidR="00BA2417" w:rsidRPr="00BA2417" w:rsidRDefault="00BA2417" w:rsidP="00BA24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2417">
        <w:rPr>
          <w:rFonts w:ascii="Arial" w:hAnsi="Arial" w:cs="Arial"/>
        </w:rPr>
        <w:t xml:space="preserve">In the event that an employee does not have two references, you must complete a risk assessment to assess if they are suitable to work with children. </w:t>
      </w:r>
    </w:p>
    <w:p w:rsidR="00BA2417" w:rsidRPr="00BA2417" w:rsidRDefault="00BA2417" w:rsidP="00BA24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2417">
        <w:rPr>
          <w:rFonts w:ascii="Arial" w:hAnsi="Arial" w:cs="Arial"/>
        </w:rPr>
        <w:t xml:space="preserve">If you only have character references, rather than references from employers (in the event that an individual has not been in work) then you must complete a risk assessment. </w:t>
      </w:r>
    </w:p>
    <w:p w:rsidR="00BA2417" w:rsidRPr="00BA2417" w:rsidRDefault="00BA2417" w:rsidP="00BA24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2417">
        <w:rPr>
          <w:rFonts w:ascii="Arial" w:hAnsi="Arial" w:cs="Arial"/>
        </w:rPr>
        <w:t xml:space="preserve">If an individual has applied for a Disqualification waiver, you must consider if re-deployment is suitable or if risks are too high. See ‘Disqualification </w:t>
      </w:r>
      <w:proofErr w:type="gramStart"/>
      <w:r w:rsidRPr="00BA2417">
        <w:rPr>
          <w:rFonts w:ascii="Arial" w:hAnsi="Arial" w:cs="Arial"/>
        </w:rPr>
        <w:t>Under</w:t>
      </w:r>
      <w:proofErr w:type="gramEnd"/>
      <w:r w:rsidRPr="00BA2417">
        <w:rPr>
          <w:rFonts w:ascii="Arial" w:hAnsi="Arial" w:cs="Arial"/>
        </w:rPr>
        <w:t xml:space="preserve"> the Childcare Act 2006 (updated for July 2018) for further details. </w:t>
      </w:r>
    </w:p>
    <w:p w:rsidR="00A73E90" w:rsidRDefault="00A73E90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A73E90" w:rsidRDefault="00A73E90" w:rsidP="0013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B246B0" w:rsidRDefault="00B246B0"/>
    <w:p w:rsidR="00FD7303" w:rsidRDefault="00FD7303"/>
    <w:sectPr w:rsidR="00FD7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65C02"/>
    <w:multiLevelType w:val="hybridMultilevel"/>
    <w:tmpl w:val="F902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5056A"/>
    <w:multiLevelType w:val="hybridMultilevel"/>
    <w:tmpl w:val="E0D6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D7564"/>
    <w:multiLevelType w:val="hybridMultilevel"/>
    <w:tmpl w:val="A3DCA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03"/>
    <w:rsid w:val="000455A4"/>
    <w:rsid w:val="0004781F"/>
    <w:rsid w:val="00075015"/>
    <w:rsid w:val="00136B21"/>
    <w:rsid w:val="002C7457"/>
    <w:rsid w:val="00307AC6"/>
    <w:rsid w:val="003A1D2E"/>
    <w:rsid w:val="004D3BDB"/>
    <w:rsid w:val="0058457E"/>
    <w:rsid w:val="006B17F8"/>
    <w:rsid w:val="00830A46"/>
    <w:rsid w:val="008F3588"/>
    <w:rsid w:val="0099110B"/>
    <w:rsid w:val="00A73E90"/>
    <w:rsid w:val="00B03919"/>
    <w:rsid w:val="00B22BA4"/>
    <w:rsid w:val="00B246B0"/>
    <w:rsid w:val="00BA2417"/>
    <w:rsid w:val="00BB75FB"/>
    <w:rsid w:val="00BD7644"/>
    <w:rsid w:val="00C4748F"/>
    <w:rsid w:val="00C55D15"/>
    <w:rsid w:val="00CA3E23"/>
    <w:rsid w:val="00CE6BC8"/>
    <w:rsid w:val="00CF34D3"/>
    <w:rsid w:val="00D34B6D"/>
    <w:rsid w:val="00DA5CFD"/>
    <w:rsid w:val="00E21E3A"/>
    <w:rsid w:val="00E51343"/>
    <w:rsid w:val="00E55808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952FE-C842-470B-AD61-30D2C6D2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fuvd">
    <w:name w:val="ilfuvd"/>
    <w:basedOn w:val="DefaultParagraphFont"/>
    <w:rsid w:val="00B246B0"/>
  </w:style>
  <w:style w:type="character" w:customStyle="1" w:styleId="kx21rb">
    <w:name w:val="kx21rb"/>
    <w:basedOn w:val="DefaultParagraphFont"/>
    <w:rsid w:val="00B246B0"/>
  </w:style>
  <w:style w:type="paragraph" w:styleId="ListParagraph">
    <w:name w:val="List Paragraph"/>
    <w:basedOn w:val="Normal"/>
    <w:uiPriority w:val="34"/>
    <w:qFormat/>
    <w:rsid w:val="009911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45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2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4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1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4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government/publications/disqualification-under-the-childcare-act-2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Craddock, Sandra</dc:creator>
  <cp:keywords/>
  <dc:description/>
  <cp:lastModifiedBy>Craddock, Sandra</cp:lastModifiedBy>
  <cp:revision>3</cp:revision>
  <dcterms:created xsi:type="dcterms:W3CDTF">2019-01-07T14:13:00Z</dcterms:created>
  <dcterms:modified xsi:type="dcterms:W3CDTF">2019-01-22T11:16:00Z</dcterms:modified>
</cp:coreProperties>
</file>