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408" w:rsidRDefault="00B47408" w:rsidP="00B47408">
      <w:pPr>
        <w:rPr>
          <w:sz w:val="32"/>
          <w:szCs w:val="32"/>
        </w:rPr>
      </w:pPr>
    </w:p>
    <w:p w:rsidR="00B47408" w:rsidRDefault="00B47408" w:rsidP="00B47408">
      <w:pPr>
        <w:rPr>
          <w:sz w:val="32"/>
          <w:szCs w:val="32"/>
        </w:rPr>
      </w:pPr>
    </w:p>
    <w:p w:rsidR="00B47408" w:rsidRDefault="00B47408" w:rsidP="00B47408">
      <w:pPr>
        <w:rPr>
          <w:sz w:val="32"/>
          <w:szCs w:val="32"/>
        </w:rPr>
      </w:pPr>
      <w:r w:rsidRPr="00B47408">
        <w:rPr>
          <w:sz w:val="32"/>
          <w:szCs w:val="32"/>
        </w:rPr>
        <w:t>Personal Specification</w:t>
      </w:r>
    </w:p>
    <w:p w:rsidR="00B47408" w:rsidRPr="00B47408" w:rsidRDefault="00B47408" w:rsidP="00B47408">
      <w:pPr>
        <w:rPr>
          <w:sz w:val="32"/>
          <w:szCs w:val="32"/>
        </w:rPr>
      </w:pPr>
    </w:p>
    <w:tbl>
      <w:tblPr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4290"/>
        <w:gridCol w:w="1870"/>
        <w:gridCol w:w="2750"/>
      </w:tblGrid>
      <w:tr w:rsidR="00B47408" w:rsidRPr="00755215" w:rsidTr="00B47408">
        <w:trPr>
          <w:cantSplit/>
          <w:trHeight w:val="20"/>
        </w:trPr>
        <w:tc>
          <w:tcPr>
            <w:tcW w:w="1978" w:type="dxa"/>
            <w:tcBorders>
              <w:top w:val="single" w:sz="4" w:space="0" w:color="auto"/>
              <w:bottom w:val="nil"/>
              <w:right w:val="nil"/>
            </w:tcBorders>
          </w:tcPr>
          <w:p w:rsidR="00B47408" w:rsidRPr="00755215" w:rsidRDefault="00B47408" w:rsidP="00982A6D">
            <w:pPr>
              <w:tabs>
                <w:tab w:val="left" w:pos="-720"/>
              </w:tabs>
              <w:suppressAutoHyphens/>
              <w:rPr>
                <w:sz w:val="16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408" w:rsidRPr="00755215" w:rsidRDefault="00B47408" w:rsidP="00982A6D">
            <w:pPr>
              <w:tabs>
                <w:tab w:val="left" w:pos="-720"/>
              </w:tabs>
              <w:suppressAutoHyphens/>
              <w:rPr>
                <w:sz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408" w:rsidRPr="00755215" w:rsidRDefault="00B47408" w:rsidP="00982A6D">
            <w:pPr>
              <w:tabs>
                <w:tab w:val="left" w:pos="1602"/>
              </w:tabs>
              <w:suppressAutoHyphens/>
              <w:rPr>
                <w:sz w:val="16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nil"/>
            </w:tcBorders>
          </w:tcPr>
          <w:p w:rsidR="00B47408" w:rsidRPr="00755215" w:rsidRDefault="00B47408" w:rsidP="00982A6D">
            <w:pPr>
              <w:tabs>
                <w:tab w:val="left" w:pos="1602"/>
              </w:tabs>
              <w:suppressAutoHyphens/>
              <w:rPr>
                <w:sz w:val="16"/>
              </w:rPr>
            </w:pPr>
          </w:p>
        </w:tc>
      </w:tr>
      <w:tr w:rsidR="00B47408" w:rsidRPr="00755215" w:rsidTr="00B47408">
        <w:trPr>
          <w:trHeight w:val="576"/>
        </w:trPr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:rsidR="00B47408" w:rsidRPr="00755215" w:rsidRDefault="00B47408" w:rsidP="00982A6D">
            <w:pPr>
              <w:tabs>
                <w:tab w:val="left" w:pos="-720"/>
              </w:tabs>
              <w:suppressAutoHyphens/>
              <w:rPr>
                <w:b/>
                <w:bCs/>
                <w:sz w:val="24"/>
              </w:rPr>
            </w:pPr>
            <w:r w:rsidRPr="00755215">
              <w:rPr>
                <w:b/>
                <w:bCs/>
                <w:sz w:val="24"/>
              </w:rPr>
              <w:t>Job Title: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B47408" w:rsidRPr="00755215" w:rsidRDefault="00B47408" w:rsidP="00B47408">
            <w:pPr>
              <w:tabs>
                <w:tab w:val="left" w:pos="-720"/>
              </w:tabs>
              <w:suppressAutoHyphens/>
              <w:rPr>
                <w:sz w:val="24"/>
              </w:rPr>
            </w:pPr>
            <w:r w:rsidRPr="00755215">
              <w:rPr>
                <w:sz w:val="24"/>
              </w:rPr>
              <w:t xml:space="preserve">Early Years </w:t>
            </w:r>
            <w:r>
              <w:rPr>
                <w:sz w:val="24"/>
              </w:rPr>
              <w:t>Practitioner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7408" w:rsidRPr="00755215" w:rsidRDefault="00B47408" w:rsidP="00982A6D">
            <w:pPr>
              <w:tabs>
                <w:tab w:val="left" w:pos="1602"/>
              </w:tabs>
              <w:suppressAutoHyphens/>
              <w:rPr>
                <w:b/>
                <w:bCs/>
                <w:sz w:val="24"/>
              </w:rPr>
            </w:pPr>
            <w:r w:rsidRPr="00755215">
              <w:rPr>
                <w:b/>
                <w:bCs/>
                <w:sz w:val="24"/>
              </w:rPr>
              <w:t>Job Number: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</w:tcBorders>
          </w:tcPr>
          <w:p w:rsidR="00B47408" w:rsidRPr="00755215" w:rsidRDefault="00B47408" w:rsidP="00982A6D">
            <w:pPr>
              <w:tabs>
                <w:tab w:val="left" w:pos="1602"/>
              </w:tabs>
              <w:suppressAutoHyphens/>
              <w:rPr>
                <w:sz w:val="24"/>
              </w:rPr>
            </w:pPr>
          </w:p>
        </w:tc>
      </w:tr>
      <w:tr w:rsidR="00B47408" w:rsidRPr="00755215" w:rsidTr="00B47408">
        <w:trPr>
          <w:trHeight w:val="576"/>
        </w:trPr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:rsidR="00B47408" w:rsidRPr="00755215" w:rsidRDefault="00B47408" w:rsidP="00982A6D">
            <w:pPr>
              <w:tabs>
                <w:tab w:val="left" w:pos="-720"/>
              </w:tabs>
              <w:suppressAutoHyphens/>
              <w:rPr>
                <w:b/>
                <w:bCs/>
                <w:sz w:val="24"/>
              </w:rPr>
            </w:pPr>
            <w:r w:rsidRPr="00755215">
              <w:rPr>
                <w:b/>
                <w:bCs/>
                <w:sz w:val="24"/>
              </w:rPr>
              <w:t>Location: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B47408" w:rsidRPr="00755215" w:rsidRDefault="00B47408" w:rsidP="00982A6D">
            <w:pPr>
              <w:tabs>
                <w:tab w:val="left" w:pos="-720"/>
              </w:tabs>
              <w:suppressAutoHyphens/>
              <w:rPr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7408" w:rsidRPr="00755215" w:rsidRDefault="00B47408" w:rsidP="00982A6D">
            <w:pPr>
              <w:tabs>
                <w:tab w:val="left" w:pos="1602"/>
              </w:tabs>
              <w:suppressAutoHyphens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Salary: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</w:tcBorders>
          </w:tcPr>
          <w:p w:rsidR="00B47408" w:rsidRPr="00755215" w:rsidRDefault="00B47408" w:rsidP="00982A6D">
            <w:pPr>
              <w:tabs>
                <w:tab w:val="left" w:pos="1602"/>
              </w:tabs>
              <w:suppressAutoHyphens/>
              <w:rPr>
                <w:sz w:val="24"/>
              </w:rPr>
            </w:pPr>
          </w:p>
        </w:tc>
      </w:tr>
    </w:tbl>
    <w:p w:rsidR="00B47408" w:rsidRPr="00755215" w:rsidRDefault="00B47408" w:rsidP="00B4740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8930"/>
      </w:tblGrid>
      <w:tr w:rsidR="00B47408" w:rsidRPr="00755215" w:rsidTr="00982A6D">
        <w:trPr>
          <w:cantSplit/>
          <w:trHeight w:val="288"/>
        </w:trPr>
        <w:tc>
          <w:tcPr>
            <w:tcW w:w="1978" w:type="dxa"/>
            <w:vMerge w:val="restart"/>
          </w:tcPr>
          <w:p w:rsidR="00B47408" w:rsidRPr="00755215" w:rsidRDefault="00B47408" w:rsidP="00982A6D">
            <w:pPr>
              <w:tabs>
                <w:tab w:val="left" w:pos="288"/>
              </w:tabs>
              <w:rPr>
                <w:b/>
                <w:sz w:val="24"/>
              </w:rPr>
            </w:pPr>
            <w:r w:rsidRPr="00755215">
              <w:rPr>
                <w:b/>
                <w:sz w:val="24"/>
              </w:rPr>
              <w:t>Knowledge: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47408" w:rsidRPr="00755215" w:rsidRDefault="00B47408" w:rsidP="00B47408">
            <w:pPr>
              <w:numPr>
                <w:ilvl w:val="0"/>
                <w:numId w:val="2"/>
              </w:numPr>
              <w:rPr>
                <w:sz w:val="24"/>
              </w:rPr>
            </w:pPr>
            <w:r w:rsidRPr="00755215">
              <w:rPr>
                <w:bCs/>
                <w:sz w:val="24"/>
              </w:rPr>
              <w:t>Knowledge and understanding of all current and relevant guidelines and legislation including child protection, racism awareness, equal opportunities and the Children Act 2006.</w:t>
            </w:r>
          </w:p>
        </w:tc>
      </w:tr>
      <w:tr w:rsidR="00B47408" w:rsidRPr="00755215" w:rsidTr="00982A6D">
        <w:trPr>
          <w:cantSplit/>
          <w:trHeight w:val="288"/>
        </w:trPr>
        <w:tc>
          <w:tcPr>
            <w:tcW w:w="1978" w:type="dxa"/>
            <w:vMerge/>
            <w:tcBorders>
              <w:bottom w:val="nil"/>
            </w:tcBorders>
          </w:tcPr>
          <w:p w:rsidR="00B47408" w:rsidRPr="00755215" w:rsidRDefault="00B47408" w:rsidP="00982A6D">
            <w:pPr>
              <w:tabs>
                <w:tab w:val="left" w:pos="288"/>
              </w:tabs>
              <w:rPr>
                <w:bCs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47408" w:rsidRPr="00755215" w:rsidRDefault="00B47408" w:rsidP="00B47408">
            <w:pPr>
              <w:numPr>
                <w:ilvl w:val="0"/>
                <w:numId w:val="2"/>
              </w:numPr>
              <w:rPr>
                <w:sz w:val="24"/>
              </w:rPr>
            </w:pPr>
            <w:r w:rsidRPr="00755215">
              <w:rPr>
                <w:bCs/>
                <w:sz w:val="24"/>
              </w:rPr>
              <w:t>Knowledge and understanding of child development.</w:t>
            </w:r>
          </w:p>
        </w:tc>
      </w:tr>
      <w:tr w:rsidR="00B47408" w:rsidRPr="00755215" w:rsidTr="00982A6D">
        <w:trPr>
          <w:cantSplit/>
          <w:trHeight w:val="288"/>
        </w:trPr>
        <w:tc>
          <w:tcPr>
            <w:tcW w:w="1978" w:type="dxa"/>
            <w:tcBorders>
              <w:top w:val="nil"/>
              <w:bottom w:val="nil"/>
            </w:tcBorders>
          </w:tcPr>
          <w:p w:rsidR="00B47408" w:rsidRPr="00755215" w:rsidRDefault="00B47408" w:rsidP="00982A6D">
            <w:pPr>
              <w:tabs>
                <w:tab w:val="left" w:pos="288"/>
              </w:tabs>
              <w:rPr>
                <w:bCs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47408" w:rsidRPr="00755215" w:rsidRDefault="00B47408" w:rsidP="00B47408">
            <w:pPr>
              <w:numPr>
                <w:ilvl w:val="0"/>
                <w:numId w:val="2"/>
              </w:numPr>
              <w:rPr>
                <w:sz w:val="24"/>
              </w:rPr>
            </w:pPr>
            <w:r w:rsidRPr="00755215">
              <w:rPr>
                <w:bCs/>
                <w:sz w:val="24"/>
              </w:rPr>
              <w:t>Knowledge and understanding of the Early Years Foundation Stage.</w:t>
            </w:r>
          </w:p>
        </w:tc>
      </w:tr>
      <w:tr w:rsidR="00B47408" w:rsidRPr="00755215" w:rsidTr="00982A6D">
        <w:trPr>
          <w:cantSplit/>
          <w:trHeight w:val="288"/>
        </w:trPr>
        <w:tc>
          <w:tcPr>
            <w:tcW w:w="1978" w:type="dxa"/>
            <w:tcBorders>
              <w:top w:val="nil"/>
              <w:bottom w:val="nil"/>
            </w:tcBorders>
          </w:tcPr>
          <w:p w:rsidR="00B47408" w:rsidRPr="00755215" w:rsidRDefault="00B47408" w:rsidP="00982A6D">
            <w:pPr>
              <w:tabs>
                <w:tab w:val="left" w:pos="288"/>
              </w:tabs>
              <w:rPr>
                <w:bCs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47408" w:rsidRPr="00755215" w:rsidRDefault="00B47408" w:rsidP="00B47408">
            <w:pPr>
              <w:numPr>
                <w:ilvl w:val="0"/>
                <w:numId w:val="2"/>
              </w:numPr>
              <w:rPr>
                <w:sz w:val="24"/>
              </w:rPr>
            </w:pPr>
            <w:r w:rsidRPr="00755215">
              <w:rPr>
                <w:bCs/>
                <w:sz w:val="24"/>
              </w:rPr>
              <w:t xml:space="preserve">Knowledge and understanding of the </w:t>
            </w:r>
            <w:r>
              <w:rPr>
                <w:bCs/>
                <w:sz w:val="24"/>
              </w:rPr>
              <w:t>nursery ethos</w:t>
            </w:r>
            <w:r w:rsidRPr="00755215">
              <w:rPr>
                <w:bCs/>
                <w:sz w:val="24"/>
              </w:rPr>
              <w:t>.</w:t>
            </w:r>
          </w:p>
        </w:tc>
      </w:tr>
      <w:tr w:rsidR="00B47408" w:rsidRPr="00755215" w:rsidTr="00982A6D">
        <w:trPr>
          <w:cantSplit/>
          <w:trHeight w:val="288"/>
        </w:trPr>
        <w:tc>
          <w:tcPr>
            <w:tcW w:w="1978" w:type="dxa"/>
            <w:tcBorders>
              <w:top w:val="nil"/>
              <w:bottom w:val="nil"/>
            </w:tcBorders>
          </w:tcPr>
          <w:p w:rsidR="00B47408" w:rsidRPr="00755215" w:rsidRDefault="00B47408" w:rsidP="00982A6D">
            <w:pPr>
              <w:tabs>
                <w:tab w:val="left" w:pos="288"/>
              </w:tabs>
              <w:rPr>
                <w:bCs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47408" w:rsidRPr="00755215" w:rsidRDefault="00B47408" w:rsidP="00B47408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sz w:val="24"/>
              </w:rPr>
              <w:t xml:space="preserve">Knowledge of </w:t>
            </w:r>
            <w:r w:rsidR="00FD5C42">
              <w:rPr>
                <w:rFonts w:cs="Arial"/>
                <w:color w:val="000000"/>
              </w:rPr>
              <w:t>Coventry Safeguarding Children Partnership</w:t>
            </w:r>
            <w:r w:rsidR="00FD5C42">
              <w:rPr>
                <w:rFonts w:cs="Arial"/>
                <w:color w:val="000000"/>
              </w:rPr>
              <w:t xml:space="preserve"> </w:t>
            </w:r>
            <w:r w:rsidR="00FD5C42">
              <w:rPr>
                <w:rFonts w:cs="Arial"/>
                <w:color w:val="000000"/>
              </w:rPr>
              <w:t>(</w:t>
            </w:r>
            <w:proofErr w:type="spellStart"/>
            <w:r w:rsidR="00FD5C42">
              <w:rPr>
                <w:rFonts w:cs="Arial"/>
                <w:color w:val="000000"/>
              </w:rPr>
              <w:t>CSCP</w:t>
            </w:r>
            <w:proofErr w:type="spellEnd"/>
            <w:r w:rsidR="00FD5C42">
              <w:rPr>
                <w:rFonts w:cs="Arial"/>
                <w:color w:val="000000"/>
              </w:rPr>
              <w:t>)</w:t>
            </w:r>
            <w:bookmarkStart w:id="0" w:name="_GoBack"/>
            <w:bookmarkEnd w:id="0"/>
            <w:r w:rsidR="00FD5C42">
              <w:rPr>
                <w:sz w:val="24"/>
              </w:rPr>
              <w:t xml:space="preserve"> </w:t>
            </w:r>
            <w:r>
              <w:rPr>
                <w:sz w:val="24"/>
              </w:rPr>
              <w:t>Safeguarding Policy and Procedures</w:t>
            </w:r>
          </w:p>
        </w:tc>
      </w:tr>
      <w:tr w:rsidR="00B47408" w:rsidRPr="00755215" w:rsidTr="00982A6D">
        <w:trPr>
          <w:cantSplit/>
          <w:trHeight w:val="288"/>
        </w:trPr>
        <w:tc>
          <w:tcPr>
            <w:tcW w:w="1978" w:type="dxa"/>
            <w:tcBorders>
              <w:top w:val="nil"/>
              <w:bottom w:val="single" w:sz="4" w:space="0" w:color="auto"/>
            </w:tcBorders>
          </w:tcPr>
          <w:p w:rsidR="00B47408" w:rsidRPr="00755215" w:rsidRDefault="00B47408" w:rsidP="00982A6D">
            <w:pPr>
              <w:tabs>
                <w:tab w:val="left" w:pos="288"/>
              </w:tabs>
              <w:rPr>
                <w:bCs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47408" w:rsidRDefault="00B47408" w:rsidP="00B4740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An Understanding of the Early Help Assessment  and associated processes</w:t>
            </w:r>
          </w:p>
        </w:tc>
      </w:tr>
    </w:tbl>
    <w:p w:rsidR="00B47408" w:rsidRPr="00755215" w:rsidRDefault="00B47408" w:rsidP="00B474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8930"/>
      </w:tblGrid>
      <w:tr w:rsidR="00B47408" w:rsidRPr="00755215" w:rsidTr="00982A6D">
        <w:trPr>
          <w:cantSplit/>
          <w:trHeight w:val="288"/>
        </w:trPr>
        <w:tc>
          <w:tcPr>
            <w:tcW w:w="1978" w:type="dxa"/>
            <w:vMerge w:val="restart"/>
          </w:tcPr>
          <w:p w:rsidR="00B47408" w:rsidRPr="00755215" w:rsidRDefault="00B47408" w:rsidP="00982A6D">
            <w:pPr>
              <w:rPr>
                <w:b/>
                <w:sz w:val="24"/>
              </w:rPr>
            </w:pPr>
            <w:r w:rsidRPr="00755215">
              <w:rPr>
                <w:b/>
                <w:sz w:val="24"/>
              </w:rPr>
              <w:t>Skills and</w:t>
            </w:r>
          </w:p>
          <w:p w:rsidR="00B47408" w:rsidRPr="00755215" w:rsidRDefault="00B47408" w:rsidP="00982A6D">
            <w:pPr>
              <w:rPr>
                <w:b/>
                <w:sz w:val="24"/>
              </w:rPr>
            </w:pPr>
            <w:r w:rsidRPr="00755215">
              <w:rPr>
                <w:b/>
                <w:sz w:val="24"/>
              </w:rPr>
              <w:t>Abilities: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47408" w:rsidRPr="00755215" w:rsidRDefault="00B47408" w:rsidP="00B47408">
            <w:pPr>
              <w:numPr>
                <w:ilvl w:val="0"/>
                <w:numId w:val="2"/>
              </w:numPr>
              <w:rPr>
                <w:sz w:val="24"/>
              </w:rPr>
            </w:pPr>
            <w:r w:rsidRPr="00755215">
              <w:rPr>
                <w:sz w:val="24"/>
              </w:rPr>
              <w:t>Able to work with parents in understanding their children's needs.</w:t>
            </w:r>
          </w:p>
        </w:tc>
      </w:tr>
      <w:tr w:rsidR="00B47408" w:rsidRPr="00755215" w:rsidTr="00982A6D">
        <w:trPr>
          <w:cantSplit/>
          <w:trHeight w:val="288"/>
        </w:trPr>
        <w:tc>
          <w:tcPr>
            <w:tcW w:w="1978" w:type="dxa"/>
            <w:vMerge/>
            <w:vAlign w:val="center"/>
          </w:tcPr>
          <w:p w:rsidR="00B47408" w:rsidRPr="00755215" w:rsidRDefault="00B47408" w:rsidP="00982A6D">
            <w:pPr>
              <w:rPr>
                <w:bCs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47408" w:rsidRPr="00755215" w:rsidRDefault="00B47408" w:rsidP="00B47408">
            <w:pPr>
              <w:numPr>
                <w:ilvl w:val="0"/>
                <w:numId w:val="2"/>
              </w:numPr>
              <w:rPr>
                <w:sz w:val="24"/>
              </w:rPr>
            </w:pPr>
            <w:r w:rsidRPr="00755215">
              <w:rPr>
                <w:sz w:val="24"/>
              </w:rPr>
              <w:t>Able to work effectively as a</w:t>
            </w:r>
            <w:r>
              <w:rPr>
                <w:sz w:val="24"/>
              </w:rPr>
              <w:t xml:space="preserve"> member of the</w:t>
            </w:r>
            <w:r w:rsidRPr="00755215">
              <w:rPr>
                <w:sz w:val="24"/>
              </w:rPr>
              <w:t xml:space="preserve"> team.</w:t>
            </w:r>
          </w:p>
        </w:tc>
      </w:tr>
      <w:tr w:rsidR="00B47408" w:rsidRPr="00755215" w:rsidTr="00982A6D">
        <w:trPr>
          <w:cantSplit/>
          <w:trHeight w:val="288"/>
        </w:trPr>
        <w:tc>
          <w:tcPr>
            <w:tcW w:w="1978" w:type="dxa"/>
            <w:vAlign w:val="center"/>
          </w:tcPr>
          <w:p w:rsidR="00B47408" w:rsidRPr="00755215" w:rsidRDefault="00B47408" w:rsidP="00982A6D">
            <w:pPr>
              <w:rPr>
                <w:bCs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47408" w:rsidRPr="00755215" w:rsidRDefault="00B47408" w:rsidP="00B47408">
            <w:pPr>
              <w:numPr>
                <w:ilvl w:val="0"/>
                <w:numId w:val="2"/>
              </w:numPr>
              <w:rPr>
                <w:sz w:val="24"/>
              </w:rPr>
            </w:pPr>
            <w:r w:rsidRPr="00755215">
              <w:rPr>
                <w:sz w:val="24"/>
              </w:rPr>
              <w:t>Able to communicate effectively with children, parents and other professionals.</w:t>
            </w:r>
          </w:p>
        </w:tc>
      </w:tr>
      <w:tr w:rsidR="00B47408" w:rsidRPr="00755215" w:rsidTr="00982A6D">
        <w:trPr>
          <w:cantSplit/>
          <w:trHeight w:val="288"/>
        </w:trPr>
        <w:tc>
          <w:tcPr>
            <w:tcW w:w="1978" w:type="dxa"/>
            <w:vAlign w:val="center"/>
          </w:tcPr>
          <w:p w:rsidR="00B47408" w:rsidRPr="00755215" w:rsidRDefault="00B47408" w:rsidP="00982A6D">
            <w:pPr>
              <w:rPr>
                <w:bCs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47408" w:rsidRPr="00755215" w:rsidRDefault="00B47408" w:rsidP="00B47408">
            <w:pPr>
              <w:numPr>
                <w:ilvl w:val="0"/>
                <w:numId w:val="2"/>
              </w:numPr>
              <w:rPr>
                <w:sz w:val="24"/>
              </w:rPr>
            </w:pPr>
            <w:r w:rsidRPr="00755215">
              <w:rPr>
                <w:sz w:val="24"/>
              </w:rPr>
              <w:t>Good organisational skills.</w:t>
            </w:r>
          </w:p>
        </w:tc>
      </w:tr>
      <w:tr w:rsidR="00B47408" w:rsidRPr="00755215" w:rsidTr="00982A6D">
        <w:trPr>
          <w:cantSplit/>
          <w:trHeight w:val="288"/>
        </w:trPr>
        <w:tc>
          <w:tcPr>
            <w:tcW w:w="1978" w:type="dxa"/>
            <w:vAlign w:val="center"/>
          </w:tcPr>
          <w:p w:rsidR="00B47408" w:rsidRPr="00755215" w:rsidRDefault="00B47408" w:rsidP="00982A6D">
            <w:pPr>
              <w:rPr>
                <w:bCs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47408" w:rsidRPr="00755215" w:rsidRDefault="00B47408" w:rsidP="00B47408">
            <w:pPr>
              <w:numPr>
                <w:ilvl w:val="0"/>
                <w:numId w:val="2"/>
              </w:numPr>
              <w:rPr>
                <w:sz w:val="24"/>
              </w:rPr>
            </w:pPr>
            <w:r w:rsidRPr="00755215">
              <w:rPr>
                <w:sz w:val="24"/>
              </w:rPr>
              <w:t>Good written and verbal communication skills.</w:t>
            </w:r>
          </w:p>
        </w:tc>
      </w:tr>
      <w:tr w:rsidR="00B47408" w:rsidRPr="00755215" w:rsidTr="00982A6D">
        <w:trPr>
          <w:cantSplit/>
          <w:trHeight w:val="288"/>
        </w:trPr>
        <w:tc>
          <w:tcPr>
            <w:tcW w:w="1978" w:type="dxa"/>
            <w:vAlign w:val="center"/>
          </w:tcPr>
          <w:p w:rsidR="00B47408" w:rsidRPr="00755215" w:rsidRDefault="00B47408" w:rsidP="00982A6D">
            <w:pPr>
              <w:rPr>
                <w:bCs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47408" w:rsidRPr="00755215" w:rsidRDefault="00B47408" w:rsidP="00B47408">
            <w:pPr>
              <w:numPr>
                <w:ilvl w:val="0"/>
                <w:numId w:val="2"/>
              </w:numPr>
              <w:rPr>
                <w:sz w:val="24"/>
              </w:rPr>
            </w:pPr>
            <w:r w:rsidRPr="00527131">
              <w:rPr>
                <w:rFonts w:cs="Arial"/>
                <w:sz w:val="24"/>
                <w:szCs w:val="24"/>
              </w:rPr>
              <w:t>Assess and support individual child’s stage of development using the Early Years Foundation Stage development matters.</w:t>
            </w:r>
          </w:p>
        </w:tc>
      </w:tr>
      <w:tr w:rsidR="00B47408" w:rsidRPr="00755215" w:rsidTr="00982A6D">
        <w:trPr>
          <w:cantSplit/>
          <w:trHeight w:val="288"/>
        </w:trPr>
        <w:tc>
          <w:tcPr>
            <w:tcW w:w="1978" w:type="dxa"/>
            <w:vAlign w:val="center"/>
          </w:tcPr>
          <w:p w:rsidR="00B47408" w:rsidRPr="00755215" w:rsidRDefault="00B47408" w:rsidP="00982A6D">
            <w:pPr>
              <w:rPr>
                <w:bCs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47408" w:rsidRPr="00755215" w:rsidRDefault="00B47408" w:rsidP="00B47408">
            <w:pPr>
              <w:numPr>
                <w:ilvl w:val="0"/>
                <w:numId w:val="2"/>
              </w:numPr>
              <w:rPr>
                <w:sz w:val="24"/>
              </w:rPr>
            </w:pPr>
            <w:r w:rsidRPr="00527131">
              <w:rPr>
                <w:rFonts w:cs="Arial"/>
                <w:sz w:val="24"/>
                <w:szCs w:val="24"/>
              </w:rPr>
              <w:t>Create a stimulating learning environment to enhance the individual child’s developmental needs and families understanding.</w:t>
            </w:r>
          </w:p>
        </w:tc>
      </w:tr>
    </w:tbl>
    <w:p w:rsidR="00B47408" w:rsidRPr="00755215" w:rsidRDefault="00B47408" w:rsidP="00B47408">
      <w:pPr>
        <w:tabs>
          <w:tab w:val="left" w:pos="288"/>
        </w:tabs>
        <w:rPr>
          <w:sz w:val="24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8930"/>
      </w:tblGrid>
      <w:tr w:rsidR="00B47408" w:rsidRPr="00755215" w:rsidTr="00B47408">
        <w:trPr>
          <w:cantSplit/>
          <w:trHeight w:val="590"/>
        </w:trPr>
        <w:tc>
          <w:tcPr>
            <w:tcW w:w="1978" w:type="dxa"/>
          </w:tcPr>
          <w:p w:rsidR="00B47408" w:rsidRPr="00755215" w:rsidRDefault="00B47408" w:rsidP="00982A6D">
            <w:pPr>
              <w:rPr>
                <w:sz w:val="24"/>
              </w:rPr>
            </w:pPr>
            <w:r w:rsidRPr="00755215">
              <w:rPr>
                <w:b/>
                <w:sz w:val="24"/>
              </w:rPr>
              <w:t>Experience: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B47408" w:rsidRPr="00755215" w:rsidRDefault="00B47408" w:rsidP="00B47408">
            <w:pPr>
              <w:numPr>
                <w:ilvl w:val="0"/>
                <w:numId w:val="2"/>
              </w:numPr>
              <w:rPr>
                <w:sz w:val="24"/>
              </w:rPr>
            </w:pPr>
            <w:r w:rsidRPr="00755215">
              <w:rPr>
                <w:sz w:val="24"/>
              </w:rPr>
              <w:t>Experience of working in an in early years and childcare setting.</w:t>
            </w:r>
          </w:p>
        </w:tc>
      </w:tr>
    </w:tbl>
    <w:p w:rsidR="00B47408" w:rsidRPr="00755215" w:rsidRDefault="00B47408" w:rsidP="00B4740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8930"/>
      </w:tblGrid>
      <w:tr w:rsidR="00B47408" w:rsidRPr="00755215" w:rsidTr="00982A6D">
        <w:trPr>
          <w:cantSplit/>
          <w:trHeight w:val="288"/>
        </w:trPr>
        <w:tc>
          <w:tcPr>
            <w:tcW w:w="1978" w:type="dxa"/>
          </w:tcPr>
          <w:p w:rsidR="00B47408" w:rsidRPr="00755215" w:rsidRDefault="00B47408" w:rsidP="00982A6D">
            <w:pPr>
              <w:rPr>
                <w:sz w:val="24"/>
              </w:rPr>
            </w:pPr>
            <w:r w:rsidRPr="00755215">
              <w:rPr>
                <w:b/>
                <w:sz w:val="24"/>
              </w:rPr>
              <w:t>Educational: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47408" w:rsidRDefault="00B47408" w:rsidP="00B47408">
            <w:pPr>
              <w:numPr>
                <w:ilvl w:val="0"/>
                <w:numId w:val="3"/>
              </w:numPr>
              <w:ind w:left="432" w:hanging="432"/>
              <w:rPr>
                <w:spacing w:val="0"/>
                <w:sz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Relevant Level 3 qualification </w:t>
            </w:r>
            <w:r>
              <w:rPr>
                <w:rFonts w:cs="Arial"/>
                <w:spacing w:val="0"/>
                <w:sz w:val="24"/>
              </w:rPr>
              <w:t xml:space="preserve">as defined by </w:t>
            </w:r>
            <w:r>
              <w:rPr>
                <w:rFonts w:cs="Arial"/>
                <w:color w:val="000000"/>
                <w:spacing w:val="0"/>
                <w:sz w:val="24"/>
                <w:szCs w:val="24"/>
              </w:rPr>
              <w:t xml:space="preserve">the Early Years Qualification List issued by Department for Education. </w:t>
            </w:r>
            <w:hyperlink r:id="rId7" w:history="1">
              <w:r>
                <w:rPr>
                  <w:rStyle w:val="Hyperlink"/>
                  <w:spacing w:val="0"/>
                  <w:sz w:val="24"/>
                </w:rPr>
                <w:t>http://www.education.gov.uk/eypqd/search/search.cfm</w:t>
              </w:r>
            </w:hyperlink>
          </w:p>
          <w:p w:rsidR="00B47408" w:rsidRPr="00755215" w:rsidRDefault="00B47408" w:rsidP="00982A6D">
            <w:pPr>
              <w:ind w:left="360"/>
              <w:rPr>
                <w:sz w:val="24"/>
              </w:rPr>
            </w:pPr>
          </w:p>
        </w:tc>
      </w:tr>
    </w:tbl>
    <w:p w:rsidR="00B47408" w:rsidRPr="00755215" w:rsidRDefault="00B47408" w:rsidP="00B4740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8930"/>
      </w:tblGrid>
      <w:tr w:rsidR="00B47408" w:rsidRPr="00755215" w:rsidTr="00982A6D">
        <w:trPr>
          <w:cantSplit/>
          <w:trHeight w:val="288"/>
        </w:trPr>
        <w:tc>
          <w:tcPr>
            <w:tcW w:w="1978" w:type="dxa"/>
            <w:vMerge w:val="restart"/>
          </w:tcPr>
          <w:p w:rsidR="00B47408" w:rsidRPr="00755215" w:rsidRDefault="00B47408" w:rsidP="00982A6D">
            <w:pPr>
              <w:rPr>
                <w:sz w:val="24"/>
              </w:rPr>
            </w:pPr>
            <w:r w:rsidRPr="00755215">
              <w:rPr>
                <w:b/>
                <w:sz w:val="24"/>
              </w:rPr>
              <w:t>Special Requirements: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47408" w:rsidRDefault="00B47408" w:rsidP="00B47408">
            <w:pPr>
              <w:numPr>
                <w:ilvl w:val="0"/>
                <w:numId w:val="3"/>
              </w:numPr>
              <w:rPr>
                <w:sz w:val="24"/>
              </w:rPr>
            </w:pPr>
            <w:r w:rsidRPr="00B67DF9">
              <w:rPr>
                <w:rFonts w:cs="Arial"/>
                <w:sz w:val="24"/>
                <w:szCs w:val="24"/>
              </w:rPr>
              <w:t xml:space="preserve">This post is exempted under the Rehabilitation of Offenders Act 1974 and as such appointment to this post will be conditional upon the receipt of a satisfactory response to a check of police records via </w:t>
            </w:r>
            <w:r w:rsidRPr="00B67DF9">
              <w:rPr>
                <w:rFonts w:cs="Arial"/>
                <w:bCs/>
                <w:sz w:val="24"/>
                <w:szCs w:val="24"/>
              </w:rPr>
              <w:t>Disclosure and Barring Service (DBS).</w:t>
            </w:r>
          </w:p>
          <w:p w:rsidR="00B47408" w:rsidRPr="00537E06" w:rsidRDefault="00B47408" w:rsidP="00B47408">
            <w:pPr>
              <w:numPr>
                <w:ilvl w:val="0"/>
                <w:numId w:val="3"/>
              </w:numPr>
              <w:rPr>
                <w:sz w:val="24"/>
              </w:rPr>
            </w:pPr>
            <w:r w:rsidRPr="00537E06">
              <w:rPr>
                <w:rFonts w:cs="Arial"/>
                <w:bCs/>
                <w:sz w:val="24"/>
                <w:szCs w:val="24"/>
              </w:rPr>
              <w:t xml:space="preserve">Appointment to this post will be conditional until suitability checks </w:t>
            </w:r>
            <w:r>
              <w:rPr>
                <w:rFonts w:cs="Arial"/>
                <w:bCs/>
                <w:sz w:val="24"/>
                <w:szCs w:val="24"/>
              </w:rPr>
              <w:t>have been completed.</w:t>
            </w:r>
          </w:p>
          <w:p w:rsidR="00B47408" w:rsidRPr="00755215" w:rsidRDefault="00B47408" w:rsidP="00982A6D">
            <w:pPr>
              <w:ind w:left="716"/>
              <w:rPr>
                <w:sz w:val="24"/>
              </w:rPr>
            </w:pPr>
          </w:p>
        </w:tc>
      </w:tr>
      <w:tr w:rsidR="00B47408" w:rsidRPr="00755215" w:rsidTr="00982A6D">
        <w:trPr>
          <w:cantSplit/>
          <w:trHeight w:val="288"/>
        </w:trPr>
        <w:tc>
          <w:tcPr>
            <w:tcW w:w="1978" w:type="dxa"/>
            <w:vMerge/>
            <w:vAlign w:val="center"/>
          </w:tcPr>
          <w:p w:rsidR="00B47408" w:rsidRPr="00755215" w:rsidRDefault="00B47408" w:rsidP="00982A6D">
            <w:pPr>
              <w:rPr>
                <w:bCs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47408" w:rsidRPr="00755215" w:rsidRDefault="00B47408" w:rsidP="00B47408">
            <w:pPr>
              <w:numPr>
                <w:ilvl w:val="0"/>
                <w:numId w:val="1"/>
              </w:numPr>
              <w:ind w:left="716"/>
              <w:rPr>
                <w:sz w:val="24"/>
              </w:rPr>
            </w:pPr>
            <w:r>
              <w:rPr>
                <w:sz w:val="24"/>
              </w:rPr>
              <w:t>A willingness to work flexible hours. Evenings and weekends as required.</w:t>
            </w:r>
          </w:p>
        </w:tc>
      </w:tr>
    </w:tbl>
    <w:p w:rsidR="00B47408" w:rsidRPr="00755215" w:rsidRDefault="00B47408" w:rsidP="00B47408">
      <w:pPr>
        <w:tabs>
          <w:tab w:val="left" w:pos="288"/>
        </w:tabs>
        <w:rPr>
          <w:sz w:val="24"/>
        </w:rPr>
      </w:pPr>
    </w:p>
    <w:p w:rsidR="004B3764" w:rsidRDefault="004B3764"/>
    <w:sectPr w:rsidR="004B3764">
      <w:footerReference w:type="default" r:id="rId8"/>
      <w:pgSz w:w="11906" w:h="16838" w:code="9"/>
      <w:pgMar w:top="720" w:right="576" w:bottom="432" w:left="576" w:header="43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D5C42">
      <w:r>
        <w:separator/>
      </w:r>
    </w:p>
  </w:endnote>
  <w:endnote w:type="continuationSeparator" w:id="0">
    <w:p w:rsidR="00000000" w:rsidRDefault="00FD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72A" w:rsidRDefault="00FD5C42">
    <w:pPr>
      <w:pStyle w:val="Footer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D5C42">
      <w:r>
        <w:separator/>
      </w:r>
    </w:p>
  </w:footnote>
  <w:footnote w:type="continuationSeparator" w:id="0">
    <w:p w:rsidR="00000000" w:rsidRDefault="00FD5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E22E8"/>
    <w:multiLevelType w:val="hybridMultilevel"/>
    <w:tmpl w:val="3920D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6A7CCA"/>
    <w:multiLevelType w:val="hybridMultilevel"/>
    <w:tmpl w:val="A9E42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F4DDC"/>
    <w:multiLevelType w:val="hybridMultilevel"/>
    <w:tmpl w:val="9F56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08"/>
    <w:rsid w:val="004B3764"/>
    <w:rsid w:val="00B47408"/>
    <w:rsid w:val="00F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5773E"/>
  <w15:chartTrackingRefBased/>
  <w15:docId w15:val="{A5B44B35-05BA-4B6F-8680-DA3569EE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408"/>
    <w:pPr>
      <w:spacing w:after="0" w:line="240" w:lineRule="auto"/>
    </w:pPr>
    <w:rPr>
      <w:rFonts w:ascii="Arial" w:eastAsia="Times New Roman" w:hAnsi="Arial" w:cs="Times New Roman"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7408"/>
    <w:pPr>
      <w:tabs>
        <w:tab w:val="center" w:pos="4153"/>
        <w:tab w:val="right" w:pos="8306"/>
      </w:tabs>
      <w:jc w:val="both"/>
    </w:pPr>
    <w:rPr>
      <w:spacing w:val="0"/>
    </w:rPr>
  </w:style>
  <w:style w:type="character" w:customStyle="1" w:styleId="FooterChar">
    <w:name w:val="Footer Char"/>
    <w:basedOn w:val="DefaultParagraphFont"/>
    <w:link w:val="Footer"/>
    <w:rsid w:val="00B47408"/>
    <w:rPr>
      <w:rFonts w:ascii="Arial" w:eastAsia="Times New Roman" w:hAnsi="Arial" w:cs="Times New Roman"/>
      <w:szCs w:val="20"/>
    </w:rPr>
  </w:style>
  <w:style w:type="character" w:styleId="Hyperlink">
    <w:name w:val="Hyperlink"/>
    <w:unhideWhenUsed/>
    <w:rsid w:val="00B4740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74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cation.gov.uk/eypqd/search/search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Craddock, Sandra</dc:creator>
  <cp:keywords/>
  <dc:description/>
  <cp:lastModifiedBy>Craddock, Sandra</cp:lastModifiedBy>
  <cp:revision>2</cp:revision>
  <dcterms:created xsi:type="dcterms:W3CDTF">2019-09-02T14:52:00Z</dcterms:created>
  <dcterms:modified xsi:type="dcterms:W3CDTF">2019-09-02T14:52:00Z</dcterms:modified>
</cp:coreProperties>
</file>