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id w:val="2675854"/>
        <w:docPartObj>
          <w:docPartGallery w:val="Cover Pages"/>
          <w:docPartUnique/>
        </w:docPartObj>
      </w:sdtPr>
      <w:sdtContent>
        <w:p w14:paraId="19AF7A05" w14:textId="1BC30487" w:rsidR="005646C2" w:rsidRDefault="00F00082" w:rsidP="005646C2">
          <w:pPr>
            <w:rPr>
              <w:rFonts w:cs="Arial"/>
            </w:rPr>
          </w:pPr>
          <w:r>
            <w:rPr>
              <w:rFonts w:ascii="Gill Sans MT" w:hAnsi="Gill Sans MT" w:cs="Gill Sans MT"/>
              <w:noProof/>
              <w:color w:val="000000"/>
              <w:sz w:val="24"/>
              <w:szCs w:val="24"/>
            </w:rPr>
            <mc:AlternateContent>
              <mc:Choice Requires="wps">
                <w:drawing>
                  <wp:anchor distT="0" distB="0" distL="114300" distR="114300" simplePos="0" relativeHeight="251664384" behindDoc="0" locked="0" layoutInCell="1" allowOverlap="1" wp14:anchorId="1000C734" wp14:editId="1000C735">
                    <wp:simplePos x="0" y="0"/>
                    <wp:positionH relativeFrom="column">
                      <wp:posOffset>1857375</wp:posOffset>
                    </wp:positionH>
                    <wp:positionV relativeFrom="paragraph">
                      <wp:posOffset>10269220</wp:posOffset>
                    </wp:positionV>
                    <wp:extent cx="5124450" cy="3552825"/>
                    <wp:effectExtent l="19050" t="19050" r="38100" b="666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552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1000C73E" w14:textId="77777777" w:rsidR="00A41D84" w:rsidRPr="0009328B" w:rsidRDefault="00A41D84" w:rsidP="00A41D84">
                                <w:pPr>
                                  <w:spacing w:after="0"/>
                                  <w:rPr>
                                    <w:b/>
                                    <w:color w:val="003399"/>
                                    <w:sz w:val="24"/>
                                    <w:szCs w:val="24"/>
                                  </w:rPr>
                                </w:pPr>
                                <w:r w:rsidRPr="0009328B">
                                  <w:rPr>
                                    <w:b/>
                                    <w:color w:val="003399"/>
                                    <w:sz w:val="24"/>
                                    <w:szCs w:val="24"/>
                                  </w:rPr>
                                  <w:t xml:space="preserve">Exam contingency plan </w:t>
                                </w:r>
                                <w:r>
                                  <w:rPr>
                                    <w:b/>
                                    <w:color w:val="003399"/>
                                    <w:sz w:val="24"/>
                                    <w:szCs w:val="24"/>
                                  </w:rPr>
                                  <w:t>template</w:t>
                                </w:r>
                              </w:p>
                              <w:p w14:paraId="1000C73F" w14:textId="77777777" w:rsidR="00A41D84" w:rsidRPr="0009328B" w:rsidRDefault="00A41D84" w:rsidP="00A41D84">
                                <w:pPr>
                                  <w:spacing w:before="0"/>
                                  <w:rPr>
                                    <w:b/>
                                    <w:color w:val="FF3300"/>
                                    <w:sz w:val="20"/>
                                    <w:szCs w:val="20"/>
                                  </w:rPr>
                                </w:pPr>
                                <w:r w:rsidRPr="0009328B">
                                  <w:rPr>
                                    <w:b/>
                                    <w:color w:val="FF3300"/>
                                    <w:sz w:val="20"/>
                                    <w:szCs w:val="20"/>
                                  </w:rPr>
                                  <w:t xml:space="preserve">Delete this text box when the information </w:t>
                                </w:r>
                                <w:r w:rsidRPr="00A44180">
                                  <w:rPr>
                                    <w:b/>
                                    <w:color w:val="FF3300"/>
                                    <w:sz w:val="20"/>
                                    <w:szCs w:val="20"/>
                                  </w:rPr>
                                  <w:t>contained</w:t>
                                </w:r>
                                <w:r w:rsidRPr="0009328B">
                                  <w:rPr>
                                    <w:b/>
                                    <w:color w:val="FF3300"/>
                                    <w:sz w:val="20"/>
                                    <w:szCs w:val="20"/>
                                  </w:rPr>
                                  <w:t xml:space="preserve"> here is understood</w:t>
                                </w:r>
                              </w:p>
                              <w:p w14:paraId="1000C740" w14:textId="77777777" w:rsidR="00A41D84" w:rsidRDefault="00A41D84" w:rsidP="00A41D84">
                                <w:pPr>
                                  <w:rPr>
                                    <w:b/>
                                  </w:rPr>
                                </w:pPr>
                                <w:r w:rsidRPr="00102D9F">
                                  <w:rPr>
                                    <w:b/>
                                  </w:rPr>
                                  <w:t>How to use the template</w:t>
                                </w:r>
                              </w:p>
                              <w:p w14:paraId="1000C741" w14:textId="77777777" w:rsidR="00A41D84" w:rsidRPr="00A44180" w:rsidRDefault="00A41D84" w:rsidP="00A41D84">
                                <w:pPr>
                                  <w:pStyle w:val="ListParagraph"/>
                                  <w:numPr>
                                    <w:ilvl w:val="0"/>
                                    <w:numId w:val="16"/>
                                  </w:numPr>
                                  <w:rPr>
                                    <w:sz w:val="20"/>
                                    <w:szCs w:val="20"/>
                                  </w:rPr>
                                </w:pPr>
                                <w:r w:rsidRPr="00A44180">
                                  <w:rPr>
                                    <w:sz w:val="20"/>
                                    <w:szCs w:val="20"/>
                                  </w:rPr>
                                  <w:t xml:space="preserve">Identify potential situations that could cause major/minor disruption to your centre’s exam process. </w:t>
                                </w:r>
                                <w:r w:rsidRPr="00D92398">
                                  <w:rPr>
                                    <w:i/>
                                    <w:sz w:val="20"/>
                                    <w:szCs w:val="20"/>
                                  </w:rPr>
                                  <w:t>Situations 1-1</w:t>
                                </w:r>
                                <w:r>
                                  <w:rPr>
                                    <w:i/>
                                    <w:sz w:val="20"/>
                                    <w:szCs w:val="20"/>
                                  </w:rPr>
                                  <w:t xml:space="preserve">3 </w:t>
                                </w:r>
                                <w:r w:rsidRPr="00D92398">
                                  <w:rPr>
                                    <w:i/>
                                    <w:sz w:val="20"/>
                                    <w:szCs w:val="20"/>
                                  </w:rPr>
                                  <w:t>are provided as example.</w:t>
                                </w:r>
                              </w:p>
                              <w:p w14:paraId="1000C742" w14:textId="77777777" w:rsidR="00A41D84" w:rsidRPr="00A44180" w:rsidRDefault="00A41D84" w:rsidP="00A41D84">
                                <w:pPr>
                                  <w:pStyle w:val="ListParagraph"/>
                                  <w:numPr>
                                    <w:ilvl w:val="0"/>
                                    <w:numId w:val="16"/>
                                  </w:numPr>
                                  <w:rPr>
                                    <w:sz w:val="20"/>
                                    <w:szCs w:val="20"/>
                                  </w:rPr>
                                </w:pPr>
                                <w:r w:rsidRPr="00A44180">
                                  <w:rPr>
                                    <w:sz w:val="20"/>
                                    <w:szCs w:val="20"/>
                                  </w:rPr>
                                  <w:t>For each situation, identify the criteria when your contingency plan may need to be invoked.</w:t>
                                </w:r>
                              </w:p>
                              <w:p w14:paraId="1000C743" w14:textId="77777777" w:rsidR="00A41D84" w:rsidRPr="00A44180" w:rsidRDefault="00A41D84" w:rsidP="00A41D84">
                                <w:pPr>
                                  <w:pStyle w:val="ListParagraph"/>
                                  <w:numPr>
                                    <w:ilvl w:val="0"/>
                                    <w:numId w:val="16"/>
                                  </w:numPr>
                                  <w:rPr>
                                    <w:sz w:val="20"/>
                                    <w:szCs w:val="20"/>
                                  </w:rPr>
                                </w:pPr>
                                <w:r w:rsidRPr="00A44180">
                                  <w:rPr>
                                    <w:sz w:val="20"/>
                                    <w:szCs w:val="20"/>
                                  </w:rPr>
                                  <w:t>Work with your line manager/SLT to identify the actions that need to be taken to minimise the effect of the disruption.</w:t>
                                </w:r>
                              </w:p>
                              <w:p w14:paraId="1000C744" w14:textId="77777777" w:rsidR="00A41D84" w:rsidRPr="00A44180" w:rsidRDefault="00A41D84" w:rsidP="00A41D84">
                                <w:pPr>
                                  <w:spacing w:before="0" w:after="0"/>
                                  <w:rPr>
                                    <w:i/>
                                    <w:sz w:val="20"/>
                                    <w:szCs w:val="20"/>
                                  </w:rPr>
                                </w:pPr>
                                <w:r w:rsidRPr="00A44180">
                                  <w:rPr>
                                    <w:i/>
                                    <w:sz w:val="20"/>
                                    <w:szCs w:val="20"/>
                                  </w:rPr>
                                  <w:t>Example actions could include:</w:t>
                                </w:r>
                              </w:p>
                              <w:p w14:paraId="1000C745" w14:textId="77777777" w:rsidR="00A41D84" w:rsidRPr="00A44180" w:rsidRDefault="00A41D84" w:rsidP="00A41D84">
                                <w:pPr>
                                  <w:pStyle w:val="ListParagraph"/>
                                  <w:numPr>
                                    <w:ilvl w:val="0"/>
                                    <w:numId w:val="15"/>
                                  </w:numPr>
                                  <w:spacing w:before="0" w:after="0"/>
                                  <w:rPr>
                                    <w:i/>
                                    <w:sz w:val="20"/>
                                    <w:szCs w:val="20"/>
                                  </w:rPr>
                                </w:pPr>
                                <w:r w:rsidRPr="00A44180">
                                  <w:rPr>
                                    <w:i/>
                                    <w:sz w:val="20"/>
                                    <w:szCs w:val="20"/>
                                  </w:rPr>
                                  <w:t xml:space="preserve">Production of documented procedures manual(s) </w:t>
                                </w:r>
                              </w:p>
                              <w:p w14:paraId="1000C746" w14:textId="77777777" w:rsidR="00A41D84" w:rsidRPr="00A44180" w:rsidRDefault="00A41D84" w:rsidP="00A41D84">
                                <w:pPr>
                                  <w:pStyle w:val="ListParagraph"/>
                                  <w:numPr>
                                    <w:ilvl w:val="0"/>
                                    <w:numId w:val="15"/>
                                  </w:numPr>
                                  <w:spacing w:before="0" w:after="0"/>
                                  <w:rPr>
                                    <w:i/>
                                    <w:sz w:val="20"/>
                                    <w:szCs w:val="20"/>
                                  </w:rPr>
                                </w:pPr>
                                <w:r w:rsidRPr="00A44180">
                                  <w:rPr>
                                    <w:i/>
                                    <w:sz w:val="20"/>
                                    <w:szCs w:val="20"/>
                                  </w:rPr>
                                  <w:t>SLT to nominate a ‘deputy’ to cover a role/task</w:t>
                                </w:r>
                              </w:p>
                              <w:p w14:paraId="1000C747" w14:textId="77777777" w:rsidR="00A41D84" w:rsidRPr="00A44180" w:rsidRDefault="00A41D84" w:rsidP="00A41D84">
                                <w:pPr>
                                  <w:pStyle w:val="ListParagraph"/>
                                  <w:numPr>
                                    <w:ilvl w:val="0"/>
                                    <w:numId w:val="15"/>
                                  </w:numPr>
                                  <w:spacing w:before="0" w:after="0"/>
                                  <w:rPr>
                                    <w:i/>
                                    <w:sz w:val="20"/>
                                    <w:szCs w:val="20"/>
                                  </w:rPr>
                                </w:pPr>
                                <w:r w:rsidRPr="00A44180">
                                  <w:rPr>
                                    <w:i/>
                                    <w:sz w:val="20"/>
                                    <w:szCs w:val="20"/>
                                  </w:rPr>
                                  <w:t>Work shadowing; job rotation; staff development sessions; briefing sessions</w:t>
                                </w:r>
                              </w:p>
                              <w:p w14:paraId="1000C748" w14:textId="77777777" w:rsidR="00A41D84" w:rsidRPr="00A44180" w:rsidRDefault="00A41D84" w:rsidP="00A41D84">
                                <w:pPr>
                                  <w:pStyle w:val="ListParagraph"/>
                                  <w:numPr>
                                    <w:ilvl w:val="0"/>
                                    <w:numId w:val="15"/>
                                  </w:numPr>
                                  <w:spacing w:before="0" w:after="0"/>
                                  <w:rPr>
                                    <w:i/>
                                    <w:sz w:val="20"/>
                                    <w:szCs w:val="20"/>
                                  </w:rPr>
                                </w:pPr>
                                <w:r w:rsidRPr="00A44180">
                                  <w:rPr>
                                    <w:i/>
                                    <w:sz w:val="20"/>
                                    <w:szCs w:val="20"/>
                                  </w:rPr>
                                  <w:t>Buddying up; networking with staff from a local centre; sharing expertise with a local centre</w:t>
                                </w:r>
                              </w:p>
                              <w:p w14:paraId="1000C749" w14:textId="77777777" w:rsidR="00A41D84" w:rsidRPr="00A44180" w:rsidRDefault="00A41D84" w:rsidP="00A41D84">
                                <w:pPr>
                                  <w:pStyle w:val="ListParagraph"/>
                                  <w:numPr>
                                    <w:ilvl w:val="0"/>
                                    <w:numId w:val="15"/>
                                  </w:numPr>
                                  <w:spacing w:before="0" w:after="0"/>
                                  <w:rPr>
                                    <w:i/>
                                    <w:sz w:val="20"/>
                                    <w:szCs w:val="20"/>
                                  </w:rPr>
                                </w:pPr>
                                <w:r w:rsidRPr="00A44180">
                                  <w:rPr>
                                    <w:i/>
                                    <w:sz w:val="20"/>
                                    <w:szCs w:val="20"/>
                                  </w:rPr>
                                  <w:t>Plans published on centre website</w:t>
                                </w:r>
                              </w:p>
                              <w:p w14:paraId="1000C74A" w14:textId="77777777" w:rsidR="00A41D84" w:rsidRDefault="00A41D84" w:rsidP="00A41D84">
                                <w:pPr>
                                  <w:pStyle w:val="ListParagraph"/>
                                  <w:numPr>
                                    <w:ilvl w:val="0"/>
                                    <w:numId w:val="15"/>
                                  </w:numPr>
                                  <w:spacing w:before="0" w:after="0"/>
                                  <w:rPr>
                                    <w:i/>
                                    <w:sz w:val="20"/>
                                    <w:szCs w:val="20"/>
                                  </w:rPr>
                                </w:pPr>
                                <w:r w:rsidRPr="00A44180">
                                  <w:rPr>
                                    <w:i/>
                                    <w:sz w:val="20"/>
                                    <w:szCs w:val="20"/>
                                  </w:rPr>
                                  <w:t>Source alternative venues/facilities</w:t>
                                </w:r>
                              </w:p>
                              <w:p w14:paraId="1000C74B" w14:textId="77777777" w:rsidR="00A41D84" w:rsidRDefault="00A41D84" w:rsidP="00A41D84">
                                <w:pPr>
                                  <w:pStyle w:val="ListParagraph"/>
                                  <w:spacing w:before="0" w:after="0"/>
                                  <w:rPr>
                                    <w:i/>
                                    <w:sz w:val="20"/>
                                    <w:szCs w:val="20"/>
                                  </w:rPr>
                                </w:pPr>
                              </w:p>
                              <w:p w14:paraId="1000C74C" w14:textId="77777777" w:rsidR="00A41D84" w:rsidRPr="00A44180" w:rsidRDefault="00A41D84" w:rsidP="00A41D84">
                                <w:pPr>
                                  <w:pStyle w:val="ListParagraph"/>
                                  <w:spacing w:before="0" w:after="0"/>
                                  <w:ind w:left="0"/>
                                  <w:jc w:val="center"/>
                                  <w:rPr>
                                    <w:b/>
                                    <w:i/>
                                    <w:color w:val="FF3300"/>
                                    <w:sz w:val="20"/>
                                    <w:szCs w:val="20"/>
                                  </w:rPr>
                                </w:pPr>
                                <w:r w:rsidRPr="00A44180">
                                  <w:rPr>
                                    <w:rFonts w:cs="Arial"/>
                                    <w:b/>
                                    <w:i/>
                                    <w:color w:val="FF3300"/>
                                    <w:sz w:val="18"/>
                                    <w:szCs w:val="18"/>
                                  </w:rPr>
                                  <w:t>The causes of potential disruption and the criteria for implementation of the plan are not exhaustive and are provided as suggested examples only.</w:t>
                                </w:r>
                              </w:p>
                              <w:p w14:paraId="1000C74D" w14:textId="77777777" w:rsidR="00A41D84" w:rsidRPr="0009328B" w:rsidRDefault="00A41D84" w:rsidP="00A41D84">
                                <w:pPr>
                                  <w:spacing w:before="0" w:after="0"/>
                                  <w:rPr>
                                    <w:b/>
                                  </w:rPr>
                                </w:pPr>
                              </w:p>
                              <w:tbl>
                                <w:tblPr>
                                  <w:tblW w:w="5000" w:type="pct"/>
                                  <w:tblLook w:val="04A0" w:firstRow="1" w:lastRow="0" w:firstColumn="1" w:lastColumn="0" w:noHBand="0" w:noVBand="1"/>
                                </w:tblPr>
                                <w:tblGrid>
                                  <w:gridCol w:w="7747"/>
                                </w:tblGrid>
                                <w:tr w:rsidR="00A41D84" w:rsidRPr="00134907" w14:paraId="1000C74F" w14:textId="77777777" w:rsidTr="0047130F">
                                  <w:trPr>
                                    <w:trHeight w:val="531"/>
                                  </w:trPr>
                                  <w:tc>
                                    <w:tcPr>
                                      <w:tcW w:w="5000" w:type="pct"/>
                                      <w:vMerge w:val="restart"/>
                                      <w:tcBorders>
                                        <w:top w:val="nil"/>
                                        <w:left w:val="nil"/>
                                        <w:bottom w:val="nil"/>
                                        <w:right w:val="nil"/>
                                      </w:tcBorders>
                                      <w:vAlign w:val="center"/>
                                      <w:hideMark/>
                                    </w:tcPr>
                                    <w:p w14:paraId="1000C74E" w14:textId="77777777" w:rsidR="00A41D84" w:rsidRPr="00134907" w:rsidRDefault="00A41D84" w:rsidP="00102D9F">
                                      <w:pPr>
                                        <w:rPr>
                                          <w:rFonts w:eastAsia="Times New Roman" w:cs="Arial"/>
                                          <w:sz w:val="24"/>
                                          <w:szCs w:val="24"/>
                                        </w:rPr>
                                      </w:pPr>
                                    </w:p>
                                  </w:tc>
                                </w:tr>
                                <w:tr w:rsidR="00A41D84" w:rsidRPr="00134907" w14:paraId="1000C751" w14:textId="77777777" w:rsidTr="0047130F">
                                  <w:trPr>
                                    <w:trHeight w:val="531"/>
                                  </w:trPr>
                                  <w:tc>
                                    <w:tcPr>
                                      <w:tcW w:w="5000" w:type="pct"/>
                                      <w:vMerge/>
                                      <w:tcBorders>
                                        <w:top w:val="nil"/>
                                        <w:left w:val="nil"/>
                                        <w:bottom w:val="nil"/>
                                        <w:right w:val="nil"/>
                                      </w:tcBorders>
                                      <w:vAlign w:val="center"/>
                                      <w:hideMark/>
                                    </w:tcPr>
                                    <w:p w14:paraId="1000C750" w14:textId="77777777" w:rsidR="00A41D84" w:rsidRPr="00134907" w:rsidRDefault="00A41D84" w:rsidP="00F555AA">
                                      <w:pPr>
                                        <w:spacing w:after="0"/>
                                        <w:rPr>
                                          <w:rFonts w:eastAsia="Times New Roman" w:cs="Arial"/>
                                          <w:sz w:val="24"/>
                                          <w:szCs w:val="24"/>
                                        </w:rPr>
                                      </w:pPr>
                                    </w:p>
                                  </w:tc>
                                </w:tr>
                                <w:tr w:rsidR="00A41D84" w:rsidRPr="00134907" w14:paraId="1000C753" w14:textId="77777777" w:rsidTr="0047130F">
                                  <w:trPr>
                                    <w:trHeight w:val="531"/>
                                  </w:trPr>
                                  <w:tc>
                                    <w:tcPr>
                                      <w:tcW w:w="5000" w:type="pct"/>
                                      <w:vMerge/>
                                      <w:tcBorders>
                                        <w:top w:val="nil"/>
                                        <w:left w:val="nil"/>
                                        <w:bottom w:val="nil"/>
                                        <w:right w:val="nil"/>
                                      </w:tcBorders>
                                      <w:vAlign w:val="center"/>
                                      <w:hideMark/>
                                    </w:tcPr>
                                    <w:p w14:paraId="1000C752" w14:textId="77777777" w:rsidR="00A41D84" w:rsidRPr="00134907" w:rsidRDefault="00A41D84" w:rsidP="00F555AA">
                                      <w:pPr>
                                        <w:spacing w:after="0"/>
                                        <w:rPr>
                                          <w:rFonts w:eastAsia="Times New Roman" w:cs="Arial"/>
                                          <w:sz w:val="24"/>
                                          <w:szCs w:val="24"/>
                                        </w:rPr>
                                      </w:pPr>
                                    </w:p>
                                  </w:tc>
                                </w:tr>
                                <w:tr w:rsidR="00A41D84" w:rsidRPr="00134907" w14:paraId="1000C755" w14:textId="77777777" w:rsidTr="0047130F">
                                  <w:trPr>
                                    <w:trHeight w:val="531"/>
                                  </w:trPr>
                                  <w:tc>
                                    <w:tcPr>
                                      <w:tcW w:w="5000" w:type="pct"/>
                                      <w:vMerge/>
                                      <w:tcBorders>
                                        <w:top w:val="nil"/>
                                        <w:left w:val="nil"/>
                                        <w:bottom w:val="nil"/>
                                        <w:right w:val="nil"/>
                                      </w:tcBorders>
                                      <w:vAlign w:val="center"/>
                                      <w:hideMark/>
                                    </w:tcPr>
                                    <w:p w14:paraId="1000C754" w14:textId="77777777" w:rsidR="00A41D84" w:rsidRPr="00134907" w:rsidRDefault="00A41D84" w:rsidP="00F555AA">
                                      <w:pPr>
                                        <w:spacing w:after="0"/>
                                        <w:rPr>
                                          <w:rFonts w:eastAsia="Times New Roman" w:cs="Arial"/>
                                          <w:sz w:val="24"/>
                                          <w:szCs w:val="24"/>
                                        </w:rPr>
                                      </w:pPr>
                                    </w:p>
                                  </w:tc>
                                </w:tr>
                                <w:tr w:rsidR="00A41D84" w:rsidRPr="00134907" w14:paraId="1000C757" w14:textId="77777777" w:rsidTr="0047130F">
                                  <w:trPr>
                                    <w:trHeight w:val="531"/>
                                  </w:trPr>
                                  <w:tc>
                                    <w:tcPr>
                                      <w:tcW w:w="5000" w:type="pct"/>
                                      <w:vMerge/>
                                      <w:tcBorders>
                                        <w:top w:val="nil"/>
                                        <w:left w:val="nil"/>
                                        <w:bottom w:val="nil"/>
                                        <w:right w:val="nil"/>
                                      </w:tcBorders>
                                      <w:vAlign w:val="center"/>
                                      <w:hideMark/>
                                    </w:tcPr>
                                    <w:p w14:paraId="1000C756" w14:textId="77777777" w:rsidR="00A41D84" w:rsidRPr="00134907" w:rsidRDefault="00A41D84" w:rsidP="00F555AA">
                                      <w:pPr>
                                        <w:spacing w:after="0"/>
                                        <w:rPr>
                                          <w:rFonts w:eastAsia="Times New Roman" w:cs="Arial"/>
                                          <w:sz w:val="24"/>
                                          <w:szCs w:val="24"/>
                                        </w:rPr>
                                      </w:pPr>
                                    </w:p>
                                  </w:tc>
                                </w:tr>
                                <w:tr w:rsidR="00A41D84" w:rsidRPr="00134907" w14:paraId="1000C759" w14:textId="77777777" w:rsidTr="0047130F">
                                  <w:trPr>
                                    <w:trHeight w:val="531"/>
                                  </w:trPr>
                                  <w:tc>
                                    <w:tcPr>
                                      <w:tcW w:w="5000" w:type="pct"/>
                                      <w:vMerge/>
                                      <w:tcBorders>
                                        <w:top w:val="nil"/>
                                        <w:left w:val="nil"/>
                                        <w:bottom w:val="nil"/>
                                        <w:right w:val="nil"/>
                                      </w:tcBorders>
                                      <w:vAlign w:val="center"/>
                                      <w:hideMark/>
                                    </w:tcPr>
                                    <w:p w14:paraId="1000C758" w14:textId="77777777" w:rsidR="00A41D84" w:rsidRPr="00134907" w:rsidRDefault="00A41D84" w:rsidP="00F555AA">
                                      <w:pPr>
                                        <w:spacing w:after="0"/>
                                        <w:rPr>
                                          <w:rFonts w:eastAsia="Times New Roman" w:cs="Arial"/>
                                          <w:sz w:val="24"/>
                                          <w:szCs w:val="24"/>
                                        </w:rPr>
                                      </w:pPr>
                                    </w:p>
                                  </w:tc>
                                </w:tr>
                              </w:tbl>
                              <w:p w14:paraId="1000C75A" w14:textId="77777777" w:rsidR="00A41D84" w:rsidRPr="00026415" w:rsidRDefault="00A41D84" w:rsidP="00A41D84">
                                <w:pPr>
                                  <w:rPr>
                                    <w:rFonts w:cs="Arial"/>
                                    <w:i/>
                                    <w:sz w:val="18"/>
                                    <w:szCs w:val="18"/>
                                  </w:rPr>
                                </w:pPr>
                              </w:p>
                              <w:p w14:paraId="1000C75B" w14:textId="77777777" w:rsidR="00A41D84" w:rsidRDefault="00A41D84" w:rsidP="00A41D84">
                                <w:pPr>
                                  <w:rPr>
                                    <w:rFonts w:cs="Arial"/>
                                    <w:b/>
                                    <w:sz w:val="18"/>
                                    <w:szCs w:val="18"/>
                                  </w:rPr>
                                </w:pPr>
                              </w:p>
                              <w:p w14:paraId="1000C75C" w14:textId="77777777" w:rsidR="00A41D84" w:rsidRPr="00D75CBB" w:rsidRDefault="00A41D84" w:rsidP="00A41D84">
                                <w:pPr>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0C734" id="_x0000_t202" coordsize="21600,21600" o:spt="202" path="m,l,21600r21600,l21600,xe">
                    <v:stroke joinstyle="miter"/>
                    <v:path gradientshapeok="t" o:connecttype="rect"/>
                  </v:shapetype>
                  <v:shape id="Text Box 6" o:spid="_x0000_s1026" type="#_x0000_t202" style="position:absolute;margin-left:146.25pt;margin-top:808.6pt;width:403.5pt;height:27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Ol0AIAAHsGAAAOAAAAZHJzL2Uyb0RvYy54bWy0VVtv0zAUfkfiP1h+Z0naZmujpdPYGEIa&#10;F2kgnl3HSSwc29huk+3Xc2ynWcQmQAj6ENnnHJ/rd76eXwydQAdmLFeyxNlJihGTVFVcNiX+8vnm&#10;1Roj64isiFCSlfieWXyxffnivNcFW6hWiYoZBE6kLXpd4tY5XSSJpS3riD1RmklQ1sp0xMHVNEll&#10;SA/eO5Es0vQ06ZWptFGUWQvS66jE2+C/rhl1H+vaModEiSE3F74mfHf+m2zPSdEYoltOxzTIX2TR&#10;ES4h6OTqmjiC9oY/cdVxapRVtTuhqktUXXPKQg1QTZb+VM1dSzQLtUBzrJ7aZP+dW/rhcKc/GeSG&#10;12qAAYYirL5V9JtFUl21RDbs0hjVt4xUEDjzLUt6bYvxqW+1Lax3suvfqwqGTPZOBUdDbTrfFagT&#10;gXcYwP3UdDY4REGYZ4vVKgcVBd0yzxfrRR5ikOL4XBvr3jLVIX8osYGpBvfkcGudT4cUR5NxBtUN&#10;FwIZ5b5y14Y2+rhBaeFNPCCtoKAoDoBjV8KgAwGoEEqZdLEbYt9BWVF+msIvggbEAK0oXh3FkMnk&#10;KeTV2HmsPNh5yWT163gA8efirY/i38TLvN3/LxCyaI5tFVwiwAwAZb2J0ZGlRLDqCJ2wI2E+vg9C&#10;oh7Gnp0BAkJflOCT0ppmN40kTZfLzWZEhp2bddwBhwjelTg0ZhyQB+wbWYUNd4SLeIZchfSRWGCH&#10;EQxqDy7u2qpHFfcQW6yXG2CuigNVLNfpabo5w4iIBjiOOoOfRdYfjjRiIGQ1h9CYNBG6JRETk+GT&#10;IU/ZBojNCgl76VcxLqUbdgME8vu5U9U9bChshEe8Z2w4tMo8YNQD+5XYft8TwzAS7yQsxSZbrTxd&#10;hssqP1vAxcw1u7mGSAquSuygR+F45SLF7rXhTQuR4iZJdQnMUPOws49ZjXwCDBdXJrKxp9D5PVg9&#10;/mdsfwAAAP//AwBQSwMEFAAGAAgAAAAhAHKK79PhAAAADgEAAA8AAABkcnMvZG93bnJldi54bWxM&#10;j7FOwzAQhnck3sE6JDbqxKgJSeNUCNShCwLD0NGNjyRqbEex2waenutEx7vv13/fVevZDuyEU+i9&#10;k5AuEmDoGm9610r4+tw8PAELUTujB+9Qwg8GWNe3N5UujT+7Dzyp2DIqcaHUEroYx5Lz0HRodVj4&#10;ER2xbz9ZHWmcWm4mfaZyO3CRJBm3und0odMjvnTYHNTRSohaiemV4/J9e/jd7MJb/7hVSsr7u/l5&#10;BSziHP/DcNEndajJae+PzgQ2SBCFWFKUQJbmAtglkhQF7fYE0zzLgdcVv36j/gMAAP//AwBQSwEC&#10;LQAUAAYACAAAACEAtoM4kv4AAADhAQAAEwAAAAAAAAAAAAAAAAAAAAAAW0NvbnRlbnRfVHlwZXNd&#10;LnhtbFBLAQItABQABgAIAAAAIQA4/SH/1gAAAJQBAAALAAAAAAAAAAAAAAAAAC8BAABfcmVscy8u&#10;cmVsc1BLAQItABQABgAIAAAAIQBcCrOl0AIAAHsGAAAOAAAAAAAAAAAAAAAAAC4CAABkcnMvZTJv&#10;RG9jLnhtbFBLAQItABQABgAIAAAAIQByiu/T4QAAAA4BAAAPAAAAAAAAAAAAAAAAACoFAABkcnMv&#10;ZG93bnJldi54bWxQSwUGAAAAAAQABADzAAAAOAYAAAAA&#10;" fillcolor="#95b3d7 [1940]" strokecolor="#039" strokeweight="2.5pt">
                    <v:fill color2="#dbe5f1 [660]" angle="135" focus="50%" type="gradient"/>
                    <v:shadow on="t" color="#243f60 [1604]" opacity=".5" offset="1pt"/>
                    <v:textbox>
                      <w:txbxContent>
                        <w:p w14:paraId="1000C73E" w14:textId="77777777" w:rsidR="00A41D84" w:rsidRPr="0009328B" w:rsidRDefault="00A41D84" w:rsidP="00A41D84">
                          <w:pPr>
                            <w:spacing w:after="0"/>
                            <w:rPr>
                              <w:b/>
                              <w:color w:val="003399"/>
                              <w:sz w:val="24"/>
                              <w:szCs w:val="24"/>
                            </w:rPr>
                          </w:pPr>
                          <w:r w:rsidRPr="0009328B">
                            <w:rPr>
                              <w:b/>
                              <w:color w:val="003399"/>
                              <w:sz w:val="24"/>
                              <w:szCs w:val="24"/>
                            </w:rPr>
                            <w:t xml:space="preserve">Exam contingency plan </w:t>
                          </w:r>
                          <w:r>
                            <w:rPr>
                              <w:b/>
                              <w:color w:val="003399"/>
                              <w:sz w:val="24"/>
                              <w:szCs w:val="24"/>
                            </w:rPr>
                            <w:t>template</w:t>
                          </w:r>
                        </w:p>
                        <w:p w14:paraId="1000C73F" w14:textId="77777777" w:rsidR="00A41D84" w:rsidRPr="0009328B" w:rsidRDefault="00A41D84" w:rsidP="00A41D84">
                          <w:pPr>
                            <w:spacing w:before="0"/>
                            <w:rPr>
                              <w:b/>
                              <w:color w:val="FF3300"/>
                              <w:sz w:val="20"/>
                              <w:szCs w:val="20"/>
                            </w:rPr>
                          </w:pPr>
                          <w:r w:rsidRPr="0009328B">
                            <w:rPr>
                              <w:b/>
                              <w:color w:val="FF3300"/>
                              <w:sz w:val="20"/>
                              <w:szCs w:val="20"/>
                            </w:rPr>
                            <w:t xml:space="preserve">Delete this text box when the information </w:t>
                          </w:r>
                          <w:r w:rsidRPr="00A44180">
                            <w:rPr>
                              <w:b/>
                              <w:color w:val="FF3300"/>
                              <w:sz w:val="20"/>
                              <w:szCs w:val="20"/>
                            </w:rPr>
                            <w:t>contained</w:t>
                          </w:r>
                          <w:r w:rsidRPr="0009328B">
                            <w:rPr>
                              <w:b/>
                              <w:color w:val="FF3300"/>
                              <w:sz w:val="20"/>
                              <w:szCs w:val="20"/>
                            </w:rPr>
                            <w:t xml:space="preserve"> here is understood</w:t>
                          </w:r>
                        </w:p>
                        <w:p w14:paraId="1000C740" w14:textId="77777777" w:rsidR="00A41D84" w:rsidRDefault="00A41D84" w:rsidP="00A41D84">
                          <w:pPr>
                            <w:rPr>
                              <w:b/>
                            </w:rPr>
                          </w:pPr>
                          <w:r w:rsidRPr="00102D9F">
                            <w:rPr>
                              <w:b/>
                            </w:rPr>
                            <w:t>How to use the template</w:t>
                          </w:r>
                        </w:p>
                        <w:p w14:paraId="1000C741" w14:textId="77777777" w:rsidR="00A41D84" w:rsidRPr="00A44180" w:rsidRDefault="00A41D84" w:rsidP="00A41D84">
                          <w:pPr>
                            <w:pStyle w:val="ListParagraph"/>
                            <w:numPr>
                              <w:ilvl w:val="0"/>
                              <w:numId w:val="16"/>
                            </w:numPr>
                            <w:rPr>
                              <w:sz w:val="20"/>
                              <w:szCs w:val="20"/>
                            </w:rPr>
                          </w:pPr>
                          <w:r w:rsidRPr="00A44180">
                            <w:rPr>
                              <w:sz w:val="20"/>
                              <w:szCs w:val="20"/>
                            </w:rPr>
                            <w:t xml:space="preserve">Identify potential situations that could cause major/minor disruption to your centre’s exam process. </w:t>
                          </w:r>
                          <w:r w:rsidRPr="00D92398">
                            <w:rPr>
                              <w:i/>
                              <w:sz w:val="20"/>
                              <w:szCs w:val="20"/>
                            </w:rPr>
                            <w:t>Situations 1-1</w:t>
                          </w:r>
                          <w:r>
                            <w:rPr>
                              <w:i/>
                              <w:sz w:val="20"/>
                              <w:szCs w:val="20"/>
                            </w:rPr>
                            <w:t xml:space="preserve">3 </w:t>
                          </w:r>
                          <w:r w:rsidRPr="00D92398">
                            <w:rPr>
                              <w:i/>
                              <w:sz w:val="20"/>
                              <w:szCs w:val="20"/>
                            </w:rPr>
                            <w:t>are provided as example.</w:t>
                          </w:r>
                        </w:p>
                        <w:p w14:paraId="1000C742" w14:textId="77777777" w:rsidR="00A41D84" w:rsidRPr="00A44180" w:rsidRDefault="00A41D84" w:rsidP="00A41D84">
                          <w:pPr>
                            <w:pStyle w:val="ListParagraph"/>
                            <w:numPr>
                              <w:ilvl w:val="0"/>
                              <w:numId w:val="16"/>
                            </w:numPr>
                            <w:rPr>
                              <w:sz w:val="20"/>
                              <w:szCs w:val="20"/>
                            </w:rPr>
                          </w:pPr>
                          <w:r w:rsidRPr="00A44180">
                            <w:rPr>
                              <w:sz w:val="20"/>
                              <w:szCs w:val="20"/>
                            </w:rPr>
                            <w:t>For each situation, identify the criteria when your contingency plan may need to be invoked.</w:t>
                          </w:r>
                        </w:p>
                        <w:p w14:paraId="1000C743" w14:textId="77777777" w:rsidR="00A41D84" w:rsidRPr="00A44180" w:rsidRDefault="00A41D84" w:rsidP="00A41D84">
                          <w:pPr>
                            <w:pStyle w:val="ListParagraph"/>
                            <w:numPr>
                              <w:ilvl w:val="0"/>
                              <w:numId w:val="16"/>
                            </w:numPr>
                            <w:rPr>
                              <w:sz w:val="20"/>
                              <w:szCs w:val="20"/>
                            </w:rPr>
                          </w:pPr>
                          <w:r w:rsidRPr="00A44180">
                            <w:rPr>
                              <w:sz w:val="20"/>
                              <w:szCs w:val="20"/>
                            </w:rPr>
                            <w:t>Work with your line manager/SLT to identify the actions that need to be taken to minimise the effect of the disruption.</w:t>
                          </w:r>
                        </w:p>
                        <w:p w14:paraId="1000C744" w14:textId="77777777" w:rsidR="00A41D84" w:rsidRPr="00A44180" w:rsidRDefault="00A41D84" w:rsidP="00A41D84">
                          <w:pPr>
                            <w:spacing w:before="0" w:after="0"/>
                            <w:rPr>
                              <w:i/>
                              <w:sz w:val="20"/>
                              <w:szCs w:val="20"/>
                            </w:rPr>
                          </w:pPr>
                          <w:r w:rsidRPr="00A44180">
                            <w:rPr>
                              <w:i/>
                              <w:sz w:val="20"/>
                              <w:szCs w:val="20"/>
                            </w:rPr>
                            <w:t>Example actions could include:</w:t>
                          </w:r>
                        </w:p>
                        <w:p w14:paraId="1000C745" w14:textId="77777777" w:rsidR="00A41D84" w:rsidRPr="00A44180" w:rsidRDefault="00A41D84" w:rsidP="00A41D84">
                          <w:pPr>
                            <w:pStyle w:val="ListParagraph"/>
                            <w:numPr>
                              <w:ilvl w:val="0"/>
                              <w:numId w:val="15"/>
                            </w:numPr>
                            <w:spacing w:before="0" w:after="0"/>
                            <w:rPr>
                              <w:i/>
                              <w:sz w:val="20"/>
                              <w:szCs w:val="20"/>
                            </w:rPr>
                          </w:pPr>
                          <w:r w:rsidRPr="00A44180">
                            <w:rPr>
                              <w:i/>
                              <w:sz w:val="20"/>
                              <w:szCs w:val="20"/>
                            </w:rPr>
                            <w:t xml:space="preserve">Production of documented procedures manual(s) </w:t>
                          </w:r>
                        </w:p>
                        <w:p w14:paraId="1000C746" w14:textId="77777777" w:rsidR="00A41D84" w:rsidRPr="00A44180" w:rsidRDefault="00A41D84" w:rsidP="00A41D84">
                          <w:pPr>
                            <w:pStyle w:val="ListParagraph"/>
                            <w:numPr>
                              <w:ilvl w:val="0"/>
                              <w:numId w:val="15"/>
                            </w:numPr>
                            <w:spacing w:before="0" w:after="0"/>
                            <w:rPr>
                              <w:i/>
                              <w:sz w:val="20"/>
                              <w:szCs w:val="20"/>
                            </w:rPr>
                          </w:pPr>
                          <w:r w:rsidRPr="00A44180">
                            <w:rPr>
                              <w:i/>
                              <w:sz w:val="20"/>
                              <w:szCs w:val="20"/>
                            </w:rPr>
                            <w:t>SLT to nominate a ‘deputy’ to cover a role/task</w:t>
                          </w:r>
                        </w:p>
                        <w:p w14:paraId="1000C747" w14:textId="77777777" w:rsidR="00A41D84" w:rsidRPr="00A44180" w:rsidRDefault="00A41D84" w:rsidP="00A41D84">
                          <w:pPr>
                            <w:pStyle w:val="ListParagraph"/>
                            <w:numPr>
                              <w:ilvl w:val="0"/>
                              <w:numId w:val="15"/>
                            </w:numPr>
                            <w:spacing w:before="0" w:after="0"/>
                            <w:rPr>
                              <w:i/>
                              <w:sz w:val="20"/>
                              <w:szCs w:val="20"/>
                            </w:rPr>
                          </w:pPr>
                          <w:r w:rsidRPr="00A44180">
                            <w:rPr>
                              <w:i/>
                              <w:sz w:val="20"/>
                              <w:szCs w:val="20"/>
                            </w:rPr>
                            <w:t>Work shadowing; job rotation; staff development sessions; briefing sessions</w:t>
                          </w:r>
                        </w:p>
                        <w:p w14:paraId="1000C748" w14:textId="77777777" w:rsidR="00A41D84" w:rsidRPr="00A44180" w:rsidRDefault="00A41D84" w:rsidP="00A41D84">
                          <w:pPr>
                            <w:pStyle w:val="ListParagraph"/>
                            <w:numPr>
                              <w:ilvl w:val="0"/>
                              <w:numId w:val="15"/>
                            </w:numPr>
                            <w:spacing w:before="0" w:after="0"/>
                            <w:rPr>
                              <w:i/>
                              <w:sz w:val="20"/>
                              <w:szCs w:val="20"/>
                            </w:rPr>
                          </w:pPr>
                          <w:r w:rsidRPr="00A44180">
                            <w:rPr>
                              <w:i/>
                              <w:sz w:val="20"/>
                              <w:szCs w:val="20"/>
                            </w:rPr>
                            <w:t>Buddying up; networking with staff from a local centre; sharing expertise with a local centre</w:t>
                          </w:r>
                        </w:p>
                        <w:p w14:paraId="1000C749" w14:textId="77777777" w:rsidR="00A41D84" w:rsidRPr="00A44180" w:rsidRDefault="00A41D84" w:rsidP="00A41D84">
                          <w:pPr>
                            <w:pStyle w:val="ListParagraph"/>
                            <w:numPr>
                              <w:ilvl w:val="0"/>
                              <w:numId w:val="15"/>
                            </w:numPr>
                            <w:spacing w:before="0" w:after="0"/>
                            <w:rPr>
                              <w:i/>
                              <w:sz w:val="20"/>
                              <w:szCs w:val="20"/>
                            </w:rPr>
                          </w:pPr>
                          <w:r w:rsidRPr="00A44180">
                            <w:rPr>
                              <w:i/>
                              <w:sz w:val="20"/>
                              <w:szCs w:val="20"/>
                            </w:rPr>
                            <w:t>Plans published on centre website</w:t>
                          </w:r>
                        </w:p>
                        <w:p w14:paraId="1000C74A" w14:textId="77777777" w:rsidR="00A41D84" w:rsidRDefault="00A41D84" w:rsidP="00A41D84">
                          <w:pPr>
                            <w:pStyle w:val="ListParagraph"/>
                            <w:numPr>
                              <w:ilvl w:val="0"/>
                              <w:numId w:val="15"/>
                            </w:numPr>
                            <w:spacing w:before="0" w:after="0"/>
                            <w:rPr>
                              <w:i/>
                              <w:sz w:val="20"/>
                              <w:szCs w:val="20"/>
                            </w:rPr>
                          </w:pPr>
                          <w:r w:rsidRPr="00A44180">
                            <w:rPr>
                              <w:i/>
                              <w:sz w:val="20"/>
                              <w:szCs w:val="20"/>
                            </w:rPr>
                            <w:t>Source alternative venues/facilities</w:t>
                          </w:r>
                        </w:p>
                        <w:p w14:paraId="1000C74B" w14:textId="77777777" w:rsidR="00A41D84" w:rsidRDefault="00A41D84" w:rsidP="00A41D84">
                          <w:pPr>
                            <w:pStyle w:val="ListParagraph"/>
                            <w:spacing w:before="0" w:after="0"/>
                            <w:rPr>
                              <w:i/>
                              <w:sz w:val="20"/>
                              <w:szCs w:val="20"/>
                            </w:rPr>
                          </w:pPr>
                        </w:p>
                        <w:p w14:paraId="1000C74C" w14:textId="77777777" w:rsidR="00A41D84" w:rsidRPr="00A44180" w:rsidRDefault="00A41D84" w:rsidP="00A41D84">
                          <w:pPr>
                            <w:pStyle w:val="ListParagraph"/>
                            <w:spacing w:before="0" w:after="0"/>
                            <w:ind w:left="0"/>
                            <w:jc w:val="center"/>
                            <w:rPr>
                              <w:b/>
                              <w:i/>
                              <w:color w:val="FF3300"/>
                              <w:sz w:val="20"/>
                              <w:szCs w:val="20"/>
                            </w:rPr>
                          </w:pPr>
                          <w:r w:rsidRPr="00A44180">
                            <w:rPr>
                              <w:rFonts w:cs="Arial"/>
                              <w:b/>
                              <w:i/>
                              <w:color w:val="FF3300"/>
                              <w:sz w:val="18"/>
                              <w:szCs w:val="18"/>
                            </w:rPr>
                            <w:t>The causes of potential disruption and the criteria for implementation of the plan are not exhaustive and are provided as suggested examples only.</w:t>
                          </w:r>
                        </w:p>
                        <w:p w14:paraId="1000C74D" w14:textId="77777777" w:rsidR="00A41D84" w:rsidRPr="0009328B" w:rsidRDefault="00A41D84" w:rsidP="00A41D84">
                          <w:pPr>
                            <w:spacing w:before="0" w:after="0"/>
                            <w:rPr>
                              <w:b/>
                            </w:rPr>
                          </w:pPr>
                        </w:p>
                        <w:tbl>
                          <w:tblPr>
                            <w:tblW w:w="5000" w:type="pct"/>
                            <w:tblLook w:val="04A0" w:firstRow="1" w:lastRow="0" w:firstColumn="1" w:lastColumn="0" w:noHBand="0" w:noVBand="1"/>
                          </w:tblPr>
                          <w:tblGrid>
                            <w:gridCol w:w="7747"/>
                          </w:tblGrid>
                          <w:tr w:rsidR="00A41D84" w:rsidRPr="00134907" w14:paraId="1000C74F" w14:textId="77777777" w:rsidTr="0047130F">
                            <w:trPr>
                              <w:trHeight w:val="531"/>
                            </w:trPr>
                            <w:tc>
                              <w:tcPr>
                                <w:tcW w:w="5000" w:type="pct"/>
                                <w:vMerge w:val="restart"/>
                                <w:tcBorders>
                                  <w:top w:val="nil"/>
                                  <w:left w:val="nil"/>
                                  <w:bottom w:val="nil"/>
                                  <w:right w:val="nil"/>
                                </w:tcBorders>
                                <w:vAlign w:val="center"/>
                                <w:hideMark/>
                              </w:tcPr>
                              <w:p w14:paraId="1000C74E" w14:textId="77777777" w:rsidR="00A41D84" w:rsidRPr="00134907" w:rsidRDefault="00A41D84" w:rsidP="00102D9F">
                                <w:pPr>
                                  <w:rPr>
                                    <w:rFonts w:eastAsia="Times New Roman" w:cs="Arial"/>
                                    <w:sz w:val="24"/>
                                    <w:szCs w:val="24"/>
                                  </w:rPr>
                                </w:pPr>
                              </w:p>
                            </w:tc>
                          </w:tr>
                          <w:tr w:rsidR="00A41D84" w:rsidRPr="00134907" w14:paraId="1000C751" w14:textId="77777777" w:rsidTr="0047130F">
                            <w:trPr>
                              <w:trHeight w:val="531"/>
                            </w:trPr>
                            <w:tc>
                              <w:tcPr>
                                <w:tcW w:w="5000" w:type="pct"/>
                                <w:vMerge/>
                                <w:tcBorders>
                                  <w:top w:val="nil"/>
                                  <w:left w:val="nil"/>
                                  <w:bottom w:val="nil"/>
                                  <w:right w:val="nil"/>
                                </w:tcBorders>
                                <w:vAlign w:val="center"/>
                                <w:hideMark/>
                              </w:tcPr>
                              <w:p w14:paraId="1000C750" w14:textId="77777777" w:rsidR="00A41D84" w:rsidRPr="00134907" w:rsidRDefault="00A41D84" w:rsidP="00F555AA">
                                <w:pPr>
                                  <w:spacing w:after="0"/>
                                  <w:rPr>
                                    <w:rFonts w:eastAsia="Times New Roman" w:cs="Arial"/>
                                    <w:sz w:val="24"/>
                                    <w:szCs w:val="24"/>
                                  </w:rPr>
                                </w:pPr>
                              </w:p>
                            </w:tc>
                          </w:tr>
                          <w:tr w:rsidR="00A41D84" w:rsidRPr="00134907" w14:paraId="1000C753" w14:textId="77777777" w:rsidTr="0047130F">
                            <w:trPr>
                              <w:trHeight w:val="531"/>
                            </w:trPr>
                            <w:tc>
                              <w:tcPr>
                                <w:tcW w:w="5000" w:type="pct"/>
                                <w:vMerge/>
                                <w:tcBorders>
                                  <w:top w:val="nil"/>
                                  <w:left w:val="nil"/>
                                  <w:bottom w:val="nil"/>
                                  <w:right w:val="nil"/>
                                </w:tcBorders>
                                <w:vAlign w:val="center"/>
                                <w:hideMark/>
                              </w:tcPr>
                              <w:p w14:paraId="1000C752" w14:textId="77777777" w:rsidR="00A41D84" w:rsidRPr="00134907" w:rsidRDefault="00A41D84" w:rsidP="00F555AA">
                                <w:pPr>
                                  <w:spacing w:after="0"/>
                                  <w:rPr>
                                    <w:rFonts w:eastAsia="Times New Roman" w:cs="Arial"/>
                                    <w:sz w:val="24"/>
                                    <w:szCs w:val="24"/>
                                  </w:rPr>
                                </w:pPr>
                              </w:p>
                            </w:tc>
                          </w:tr>
                          <w:tr w:rsidR="00A41D84" w:rsidRPr="00134907" w14:paraId="1000C755" w14:textId="77777777" w:rsidTr="0047130F">
                            <w:trPr>
                              <w:trHeight w:val="531"/>
                            </w:trPr>
                            <w:tc>
                              <w:tcPr>
                                <w:tcW w:w="5000" w:type="pct"/>
                                <w:vMerge/>
                                <w:tcBorders>
                                  <w:top w:val="nil"/>
                                  <w:left w:val="nil"/>
                                  <w:bottom w:val="nil"/>
                                  <w:right w:val="nil"/>
                                </w:tcBorders>
                                <w:vAlign w:val="center"/>
                                <w:hideMark/>
                              </w:tcPr>
                              <w:p w14:paraId="1000C754" w14:textId="77777777" w:rsidR="00A41D84" w:rsidRPr="00134907" w:rsidRDefault="00A41D84" w:rsidP="00F555AA">
                                <w:pPr>
                                  <w:spacing w:after="0"/>
                                  <w:rPr>
                                    <w:rFonts w:eastAsia="Times New Roman" w:cs="Arial"/>
                                    <w:sz w:val="24"/>
                                    <w:szCs w:val="24"/>
                                  </w:rPr>
                                </w:pPr>
                              </w:p>
                            </w:tc>
                          </w:tr>
                          <w:tr w:rsidR="00A41D84" w:rsidRPr="00134907" w14:paraId="1000C757" w14:textId="77777777" w:rsidTr="0047130F">
                            <w:trPr>
                              <w:trHeight w:val="531"/>
                            </w:trPr>
                            <w:tc>
                              <w:tcPr>
                                <w:tcW w:w="5000" w:type="pct"/>
                                <w:vMerge/>
                                <w:tcBorders>
                                  <w:top w:val="nil"/>
                                  <w:left w:val="nil"/>
                                  <w:bottom w:val="nil"/>
                                  <w:right w:val="nil"/>
                                </w:tcBorders>
                                <w:vAlign w:val="center"/>
                                <w:hideMark/>
                              </w:tcPr>
                              <w:p w14:paraId="1000C756" w14:textId="77777777" w:rsidR="00A41D84" w:rsidRPr="00134907" w:rsidRDefault="00A41D84" w:rsidP="00F555AA">
                                <w:pPr>
                                  <w:spacing w:after="0"/>
                                  <w:rPr>
                                    <w:rFonts w:eastAsia="Times New Roman" w:cs="Arial"/>
                                    <w:sz w:val="24"/>
                                    <w:szCs w:val="24"/>
                                  </w:rPr>
                                </w:pPr>
                              </w:p>
                            </w:tc>
                          </w:tr>
                          <w:tr w:rsidR="00A41D84" w:rsidRPr="00134907" w14:paraId="1000C759" w14:textId="77777777" w:rsidTr="0047130F">
                            <w:trPr>
                              <w:trHeight w:val="531"/>
                            </w:trPr>
                            <w:tc>
                              <w:tcPr>
                                <w:tcW w:w="5000" w:type="pct"/>
                                <w:vMerge/>
                                <w:tcBorders>
                                  <w:top w:val="nil"/>
                                  <w:left w:val="nil"/>
                                  <w:bottom w:val="nil"/>
                                  <w:right w:val="nil"/>
                                </w:tcBorders>
                                <w:vAlign w:val="center"/>
                                <w:hideMark/>
                              </w:tcPr>
                              <w:p w14:paraId="1000C758" w14:textId="77777777" w:rsidR="00A41D84" w:rsidRPr="00134907" w:rsidRDefault="00A41D84" w:rsidP="00F555AA">
                                <w:pPr>
                                  <w:spacing w:after="0"/>
                                  <w:rPr>
                                    <w:rFonts w:eastAsia="Times New Roman" w:cs="Arial"/>
                                    <w:sz w:val="24"/>
                                    <w:szCs w:val="24"/>
                                  </w:rPr>
                                </w:pPr>
                              </w:p>
                            </w:tc>
                          </w:tr>
                        </w:tbl>
                        <w:p w14:paraId="1000C75A" w14:textId="77777777" w:rsidR="00A41D84" w:rsidRPr="00026415" w:rsidRDefault="00A41D84" w:rsidP="00A41D84">
                          <w:pPr>
                            <w:rPr>
                              <w:rFonts w:cs="Arial"/>
                              <w:i/>
                              <w:sz w:val="18"/>
                              <w:szCs w:val="18"/>
                            </w:rPr>
                          </w:pPr>
                        </w:p>
                        <w:p w14:paraId="1000C75B" w14:textId="77777777" w:rsidR="00A41D84" w:rsidRDefault="00A41D84" w:rsidP="00A41D84">
                          <w:pPr>
                            <w:rPr>
                              <w:rFonts w:cs="Arial"/>
                              <w:b/>
                              <w:sz w:val="18"/>
                              <w:szCs w:val="18"/>
                            </w:rPr>
                          </w:pPr>
                        </w:p>
                        <w:p w14:paraId="1000C75C" w14:textId="77777777" w:rsidR="00A41D84" w:rsidRPr="00D75CBB" w:rsidRDefault="00A41D84" w:rsidP="00A41D84">
                          <w:pPr>
                            <w:rPr>
                              <w:rFonts w:cs="Arial"/>
                              <w:b/>
                              <w:sz w:val="18"/>
                              <w:szCs w:val="18"/>
                            </w:rPr>
                          </w:pPr>
                        </w:p>
                      </w:txbxContent>
                    </v:textbox>
                  </v:shape>
                </w:pict>
              </mc:Fallback>
            </mc:AlternateContent>
          </w:r>
        </w:p>
        <w:p w14:paraId="23917507" w14:textId="1DE42553" w:rsidR="005646C2" w:rsidRDefault="005646C2" w:rsidP="005646C2">
          <w:pPr>
            <w:rPr>
              <w:rFonts w:cs="Arial"/>
            </w:rPr>
          </w:pPr>
        </w:p>
        <w:p w14:paraId="5478AA22" w14:textId="6FE6D4F0" w:rsidR="005646C2" w:rsidRDefault="005646C2" w:rsidP="005646C2">
          <w:pPr>
            <w:rPr>
              <w:rFonts w:cs="Arial"/>
            </w:rPr>
          </w:pPr>
        </w:p>
        <w:p w14:paraId="67086CD6" w14:textId="434609E0" w:rsidR="00760819" w:rsidRPr="00760819" w:rsidRDefault="005317C7" w:rsidP="00760819">
          <w:pPr>
            <w:spacing w:after="120"/>
            <w:rPr>
              <w:rFonts w:ascii="Rockwell" w:hAnsi="Rockwell"/>
              <w:color w:val="003399"/>
              <w:sz w:val="96"/>
              <w:szCs w:val="96"/>
            </w:rPr>
          </w:pPr>
          <w:r>
            <w:rPr>
              <w:noProof/>
            </w:rPr>
            <w:drawing>
              <wp:anchor distT="0" distB="0" distL="114300" distR="114300" simplePos="0" relativeHeight="251666432" behindDoc="0" locked="0" layoutInCell="1" allowOverlap="1" wp14:anchorId="70F5A978" wp14:editId="3644D4A7">
                <wp:simplePos x="0" y="0"/>
                <wp:positionH relativeFrom="margin">
                  <wp:posOffset>1836420</wp:posOffset>
                </wp:positionH>
                <wp:positionV relativeFrom="paragraph">
                  <wp:posOffset>75565</wp:posOffset>
                </wp:positionV>
                <wp:extent cx="2781300" cy="18745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874520"/>
                        </a:xfrm>
                        <a:prstGeom prst="rect">
                          <a:avLst/>
                        </a:prstGeom>
                        <a:noFill/>
                        <a:ln>
                          <a:noFill/>
                        </a:ln>
                      </pic:spPr>
                    </pic:pic>
                  </a:graphicData>
                </a:graphic>
              </wp:anchor>
            </w:drawing>
          </w:r>
        </w:p>
        <w:p w14:paraId="4DD660AD" w14:textId="77777777" w:rsidR="00760819" w:rsidRPr="00760819" w:rsidRDefault="00760819" w:rsidP="00760819">
          <w:pPr>
            <w:spacing w:after="120"/>
            <w:rPr>
              <w:rFonts w:ascii="Rockwell" w:hAnsi="Rockwell"/>
              <w:color w:val="003399"/>
              <w:sz w:val="96"/>
              <w:szCs w:val="96"/>
            </w:rPr>
          </w:pPr>
        </w:p>
        <w:p w14:paraId="2F60A485" w14:textId="77777777" w:rsidR="005317C7" w:rsidRDefault="005317C7" w:rsidP="00760819">
          <w:pPr>
            <w:spacing w:after="120" w:line="276" w:lineRule="auto"/>
            <w:jc w:val="center"/>
            <w:rPr>
              <w:rFonts w:ascii="Rockwell" w:hAnsi="Rockwell"/>
              <w:color w:val="003399"/>
              <w:sz w:val="120"/>
              <w:szCs w:val="120"/>
            </w:rPr>
          </w:pPr>
        </w:p>
        <w:p w14:paraId="0B85B9DA" w14:textId="099EE26A" w:rsidR="00760819" w:rsidRDefault="00760819" w:rsidP="00760819">
          <w:pPr>
            <w:spacing w:after="120" w:line="276" w:lineRule="auto"/>
            <w:jc w:val="center"/>
            <w:rPr>
              <w:rFonts w:ascii="Rockwell" w:hAnsi="Rockwell"/>
              <w:color w:val="003399"/>
              <w:sz w:val="120"/>
              <w:szCs w:val="120"/>
            </w:rPr>
          </w:pPr>
          <w:r w:rsidRPr="00760819">
            <w:rPr>
              <w:rFonts w:ascii="Rockwell" w:hAnsi="Rockwell"/>
              <w:color w:val="003399"/>
              <w:sz w:val="120"/>
              <w:szCs w:val="120"/>
            </w:rPr>
            <w:t xml:space="preserve">Exam </w:t>
          </w:r>
        </w:p>
        <w:p w14:paraId="3ECC3D57" w14:textId="0D3A2AB9" w:rsidR="00760819" w:rsidRPr="00760819" w:rsidRDefault="00760819" w:rsidP="00760819">
          <w:pPr>
            <w:spacing w:after="120" w:line="276" w:lineRule="auto"/>
            <w:jc w:val="center"/>
            <w:rPr>
              <w:rFonts w:ascii="Rockwell" w:hAnsi="Rockwell"/>
              <w:color w:val="003399"/>
              <w:sz w:val="120"/>
              <w:szCs w:val="120"/>
            </w:rPr>
          </w:pPr>
          <w:r w:rsidRPr="00760819">
            <w:rPr>
              <w:rFonts w:ascii="Rockwell" w:hAnsi="Rockwell"/>
              <w:color w:val="003399"/>
              <w:sz w:val="120"/>
              <w:szCs w:val="120"/>
            </w:rPr>
            <w:t>Contingency Plan</w:t>
          </w:r>
        </w:p>
        <w:p w14:paraId="3C59FA16" w14:textId="318C51DD" w:rsidR="00760819" w:rsidRPr="00760819" w:rsidRDefault="00833BC4" w:rsidP="00833BC4">
          <w:pPr>
            <w:tabs>
              <w:tab w:val="left" w:pos="3324"/>
            </w:tabs>
            <w:spacing w:after="120"/>
            <w:rPr>
              <w:rFonts w:ascii="Rockwell" w:hAnsi="Rockwell"/>
              <w:color w:val="FF3300"/>
              <w:sz w:val="96"/>
              <w:szCs w:val="96"/>
            </w:rPr>
          </w:pPr>
          <w:r>
            <w:rPr>
              <w:rFonts w:ascii="Rockwell" w:hAnsi="Rockwell"/>
              <w:color w:val="FF3300"/>
              <w:sz w:val="96"/>
              <w:szCs w:val="96"/>
            </w:rPr>
            <w:tab/>
          </w:r>
        </w:p>
        <w:p w14:paraId="62DC02C5" w14:textId="3018657D" w:rsidR="00760819" w:rsidRPr="00760819" w:rsidRDefault="006C35CA" w:rsidP="00760819">
          <w:pPr>
            <w:spacing w:after="120"/>
            <w:jc w:val="center"/>
            <w:rPr>
              <w:rFonts w:ascii="Rockwell" w:hAnsi="Rockwell"/>
              <w:color w:val="003399"/>
              <w:sz w:val="72"/>
              <w:szCs w:val="96"/>
            </w:rPr>
          </w:pPr>
          <w:r>
            <w:rPr>
              <w:rFonts w:ascii="Rockwell" w:hAnsi="Rockwell"/>
              <w:color w:val="003399"/>
              <w:sz w:val="72"/>
              <w:szCs w:val="96"/>
            </w:rPr>
            <w:t>202</w:t>
          </w:r>
          <w:r w:rsidR="007F3C24">
            <w:rPr>
              <w:rFonts w:ascii="Rockwell" w:hAnsi="Rockwell"/>
              <w:color w:val="003399"/>
              <w:sz w:val="72"/>
              <w:szCs w:val="96"/>
            </w:rPr>
            <w:t>3</w:t>
          </w:r>
          <w:r w:rsidR="00B700AB">
            <w:rPr>
              <w:rFonts w:ascii="Rockwell" w:hAnsi="Rockwell"/>
              <w:color w:val="003399"/>
              <w:sz w:val="72"/>
              <w:szCs w:val="96"/>
            </w:rPr>
            <w:t>/2</w:t>
          </w:r>
          <w:r w:rsidR="007F3C24">
            <w:rPr>
              <w:rFonts w:ascii="Rockwell" w:hAnsi="Rockwell"/>
              <w:color w:val="003399"/>
              <w:sz w:val="72"/>
              <w:szCs w:val="96"/>
            </w:rPr>
            <w:t>4</w:t>
          </w:r>
        </w:p>
        <w:p w14:paraId="2D63252C" w14:textId="77777777" w:rsidR="00760819" w:rsidRPr="00760819" w:rsidRDefault="00760819" w:rsidP="00760819">
          <w:pPr>
            <w:autoSpaceDE w:val="0"/>
            <w:autoSpaceDN w:val="0"/>
            <w:adjustRightInd w:val="0"/>
            <w:spacing w:after="120" w:line="276" w:lineRule="auto"/>
            <w:rPr>
              <w:rFonts w:ascii="Rockwell" w:hAnsi="Rockwell"/>
              <w:sz w:val="24"/>
              <w:szCs w:val="24"/>
            </w:rPr>
          </w:pPr>
        </w:p>
        <w:p w14:paraId="4F95C826" w14:textId="77777777" w:rsidR="00760819" w:rsidRPr="00760819" w:rsidRDefault="00760819" w:rsidP="00760819">
          <w:pPr>
            <w:autoSpaceDE w:val="0"/>
            <w:autoSpaceDN w:val="0"/>
            <w:adjustRightInd w:val="0"/>
            <w:spacing w:after="120" w:line="276" w:lineRule="auto"/>
            <w:rPr>
              <w:rFonts w:ascii="Rockwell" w:hAnsi="Rockwell"/>
              <w:sz w:val="24"/>
              <w:szCs w:val="24"/>
            </w:rPr>
          </w:pPr>
        </w:p>
        <w:p w14:paraId="402C385D" w14:textId="77777777" w:rsidR="00760819" w:rsidRPr="00760819" w:rsidRDefault="00760819" w:rsidP="00760819">
          <w:pPr>
            <w:autoSpaceDE w:val="0"/>
            <w:autoSpaceDN w:val="0"/>
            <w:adjustRightInd w:val="0"/>
            <w:spacing w:after="120" w:line="276" w:lineRule="auto"/>
            <w:rPr>
              <w:rFonts w:ascii="Rockwell" w:hAnsi="Rockwell"/>
              <w:sz w:val="24"/>
              <w:szCs w:val="24"/>
            </w:rPr>
          </w:pPr>
        </w:p>
        <w:p w14:paraId="7B7B2A76" w14:textId="77777777" w:rsidR="00760819" w:rsidRPr="00760819" w:rsidRDefault="00760819" w:rsidP="00760819">
          <w:pPr>
            <w:autoSpaceDE w:val="0"/>
            <w:autoSpaceDN w:val="0"/>
            <w:adjustRightInd w:val="0"/>
            <w:spacing w:after="120" w:line="276" w:lineRule="auto"/>
            <w:rPr>
              <w:rFonts w:ascii="Rockwell" w:hAnsi="Rockwell"/>
              <w:sz w:val="24"/>
              <w:szCs w:val="24"/>
            </w:rPr>
          </w:pPr>
        </w:p>
        <w:p w14:paraId="3F18F989" w14:textId="77777777" w:rsidR="00760819" w:rsidRPr="00760819" w:rsidRDefault="00760819" w:rsidP="00760819">
          <w:pPr>
            <w:autoSpaceDE w:val="0"/>
            <w:autoSpaceDN w:val="0"/>
            <w:adjustRightInd w:val="0"/>
            <w:spacing w:after="120" w:line="276" w:lineRule="auto"/>
            <w:rPr>
              <w:rFonts w:ascii="Rockwell" w:hAnsi="Rockwell"/>
              <w:sz w:val="24"/>
              <w:szCs w:val="24"/>
            </w:rPr>
          </w:pPr>
        </w:p>
        <w:p w14:paraId="3C29E299" w14:textId="77777777" w:rsidR="00760819" w:rsidRPr="00760819" w:rsidRDefault="00760819" w:rsidP="00760819">
          <w:pPr>
            <w:autoSpaceDE w:val="0"/>
            <w:autoSpaceDN w:val="0"/>
            <w:adjustRightInd w:val="0"/>
            <w:spacing w:after="120" w:line="276" w:lineRule="auto"/>
            <w:rPr>
              <w:rFonts w:ascii="Rockwell" w:hAnsi="Rockwell"/>
              <w:sz w:val="24"/>
              <w:szCs w:val="24"/>
            </w:rPr>
          </w:pPr>
        </w:p>
        <w:p w14:paraId="2DE6DBA7" w14:textId="77777777" w:rsidR="00760819" w:rsidRPr="00760819" w:rsidRDefault="00760819" w:rsidP="00760819">
          <w:pPr>
            <w:autoSpaceDE w:val="0"/>
            <w:autoSpaceDN w:val="0"/>
            <w:adjustRightInd w:val="0"/>
            <w:spacing w:after="120" w:line="276" w:lineRule="auto"/>
            <w:rPr>
              <w:rFonts w:ascii="Rockwell" w:hAnsi="Rockwell"/>
              <w:sz w:val="24"/>
              <w:szCs w:val="24"/>
            </w:rPr>
          </w:pPr>
        </w:p>
        <w:p w14:paraId="0C8567DE" w14:textId="77777777" w:rsidR="00760819" w:rsidRPr="00760819" w:rsidRDefault="00760819" w:rsidP="00760819">
          <w:pPr>
            <w:spacing w:after="120" w:line="276" w:lineRule="auto"/>
            <w:jc w:val="right"/>
            <w:rPr>
              <w:rFonts w:ascii="Rockwell" w:hAnsi="Rockwell"/>
              <w:sz w:val="24"/>
              <w:szCs w:val="24"/>
            </w:rPr>
          </w:pPr>
        </w:p>
        <w:p w14:paraId="74EE6D16" w14:textId="77777777" w:rsidR="00760819" w:rsidRPr="00760819" w:rsidRDefault="00760819" w:rsidP="00760819">
          <w:pPr>
            <w:spacing w:after="120" w:line="276" w:lineRule="auto"/>
            <w:jc w:val="right"/>
            <w:rPr>
              <w:rFonts w:ascii="Rockwell" w:hAnsi="Rockwell"/>
              <w:sz w:val="24"/>
              <w:szCs w:val="24"/>
            </w:rPr>
          </w:pPr>
        </w:p>
        <w:p w14:paraId="79DBE318" w14:textId="77777777" w:rsidR="00760819" w:rsidRPr="00760819" w:rsidRDefault="00760819" w:rsidP="00760819">
          <w:pPr>
            <w:spacing w:after="120" w:line="276" w:lineRule="auto"/>
            <w:jc w:val="right"/>
            <w:rPr>
              <w:rFonts w:ascii="Rockwell" w:hAnsi="Rockwell"/>
              <w:sz w:val="24"/>
              <w:szCs w:val="24"/>
            </w:rPr>
          </w:pPr>
        </w:p>
        <w:p w14:paraId="03A40489" w14:textId="77777777" w:rsidR="00760819" w:rsidRPr="00760819" w:rsidRDefault="00760819" w:rsidP="00760819">
          <w:pPr>
            <w:spacing w:after="120" w:line="276" w:lineRule="auto"/>
            <w:jc w:val="right"/>
            <w:rPr>
              <w:rFonts w:ascii="Rockwell" w:hAnsi="Rockwell"/>
              <w:sz w:val="24"/>
              <w:szCs w:val="24"/>
            </w:rPr>
          </w:pPr>
        </w:p>
        <w:p w14:paraId="464EB623" w14:textId="77777777" w:rsidR="00760819" w:rsidRPr="00760819" w:rsidRDefault="00760819" w:rsidP="00760819">
          <w:pPr>
            <w:spacing w:after="120" w:line="276" w:lineRule="auto"/>
            <w:jc w:val="right"/>
            <w:rPr>
              <w:rFonts w:ascii="Rockwell" w:hAnsi="Rockwell"/>
              <w:sz w:val="24"/>
              <w:szCs w:val="24"/>
            </w:rPr>
          </w:pPr>
        </w:p>
        <w:p w14:paraId="54AE49A9" w14:textId="77777777" w:rsidR="00760819" w:rsidRPr="00760819" w:rsidRDefault="00760819" w:rsidP="00760819">
          <w:pPr>
            <w:spacing w:after="120" w:line="276" w:lineRule="auto"/>
            <w:jc w:val="right"/>
            <w:rPr>
              <w:rFonts w:ascii="Rockwell" w:hAnsi="Rockwell"/>
              <w:sz w:val="24"/>
              <w:szCs w:val="24"/>
            </w:rPr>
          </w:pPr>
        </w:p>
        <w:p w14:paraId="3D4CB648" w14:textId="77777777" w:rsidR="00760819" w:rsidRPr="00760819" w:rsidRDefault="00760819" w:rsidP="009D631F">
          <w:pPr>
            <w:spacing w:after="120" w:line="276" w:lineRule="auto"/>
            <w:rPr>
              <w:rFonts w:ascii="Rockwell" w:hAnsi="Rockwell"/>
              <w:b/>
              <w:sz w:val="24"/>
              <w:szCs w:val="24"/>
            </w:rPr>
          </w:pPr>
          <w:r w:rsidRPr="00760819">
            <w:rPr>
              <w:rFonts w:ascii="Rockwell" w:hAnsi="Rockwell"/>
              <w:b/>
              <w:sz w:val="24"/>
              <w:szCs w:val="24"/>
            </w:rPr>
            <w:t>This procedure is reviewed annually to ensure compliance with current regulations</w:t>
          </w:r>
        </w:p>
        <w:tbl>
          <w:tblPr>
            <w:tblStyle w:val="TableGrid2"/>
            <w:tblW w:w="4271" w:type="dxa"/>
            <w:tblInd w:w="9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2145"/>
          </w:tblGrid>
          <w:tr w:rsidR="00760819" w:rsidRPr="00760819" w14:paraId="00412015" w14:textId="77777777" w:rsidTr="003268CE">
            <w:tc>
              <w:tcPr>
                <w:tcW w:w="4271" w:type="dxa"/>
                <w:gridSpan w:val="2"/>
                <w:tcBorders>
                  <w:top w:val="single" w:sz="12" w:space="0" w:color="003399"/>
                  <w:left w:val="single" w:sz="12" w:space="0" w:color="003399"/>
                  <w:bottom w:val="single" w:sz="12" w:space="0" w:color="003399"/>
                  <w:right w:val="single" w:sz="12" w:space="0" w:color="003399"/>
                </w:tcBorders>
                <w:shd w:val="clear" w:color="auto" w:fill="FBD4B4" w:themeFill="accent6" w:themeFillTint="66"/>
                <w:vAlign w:val="center"/>
              </w:tcPr>
              <w:p w14:paraId="42F9B27C" w14:textId="77777777" w:rsidR="00760819" w:rsidRPr="00760819" w:rsidRDefault="00760819" w:rsidP="00760819">
                <w:pPr>
                  <w:spacing w:after="120" w:line="276" w:lineRule="auto"/>
                  <w:rPr>
                    <w:rFonts w:ascii="Rockwell Condensed" w:hAnsi="Rockwell Condensed" w:cs="Arial"/>
                    <w:sz w:val="24"/>
                    <w:szCs w:val="24"/>
                  </w:rPr>
                </w:pPr>
                <w:r w:rsidRPr="00760819">
                  <w:rPr>
                    <w:rFonts w:ascii="Rockwell Condensed" w:hAnsi="Rockwell Condensed" w:cs="Arial"/>
                    <w:b/>
                    <w:sz w:val="24"/>
                    <w:szCs w:val="24"/>
                  </w:rPr>
                  <w:t>Approved/reviewed by</w:t>
                </w:r>
              </w:p>
            </w:tc>
          </w:tr>
          <w:tr w:rsidR="00760819" w:rsidRPr="00760819" w14:paraId="7315639B" w14:textId="77777777" w:rsidTr="003268CE">
            <w:tc>
              <w:tcPr>
                <w:tcW w:w="4271" w:type="dxa"/>
                <w:gridSpan w:val="2"/>
                <w:tcBorders>
                  <w:top w:val="single" w:sz="12" w:space="0" w:color="003399"/>
                  <w:left w:val="single" w:sz="12" w:space="0" w:color="003399"/>
                  <w:bottom w:val="single" w:sz="12" w:space="0" w:color="003399"/>
                  <w:right w:val="single" w:sz="12" w:space="0" w:color="003399"/>
                </w:tcBorders>
                <w:shd w:val="clear" w:color="auto" w:fill="auto"/>
                <w:vAlign w:val="center"/>
              </w:tcPr>
              <w:p w14:paraId="5D7881B8" w14:textId="7C6D47CF" w:rsidR="00760819" w:rsidRPr="00760819" w:rsidRDefault="0096184A" w:rsidP="00760819">
                <w:pPr>
                  <w:spacing w:after="120" w:line="276" w:lineRule="auto"/>
                  <w:rPr>
                    <w:rFonts w:ascii="Rockwell Condensed" w:hAnsi="Rockwell Condensed" w:cs="Arial"/>
                    <w:color w:val="FFFFFF" w:themeColor="background1"/>
                    <w:sz w:val="24"/>
                    <w:szCs w:val="24"/>
                  </w:rPr>
                </w:pPr>
                <w:r>
                  <w:rPr>
                    <w:rFonts w:ascii="Rockwell" w:hAnsi="Rockwell" w:cs="Arial"/>
                    <w:sz w:val="24"/>
                  </w:rPr>
                  <w:t>Glenn Mellor</w:t>
                </w:r>
              </w:p>
            </w:tc>
          </w:tr>
          <w:tr w:rsidR="00760819" w:rsidRPr="00760819" w14:paraId="5AD59F9D" w14:textId="77777777" w:rsidTr="003268CE">
            <w:tc>
              <w:tcPr>
                <w:tcW w:w="4271" w:type="dxa"/>
                <w:gridSpan w:val="2"/>
                <w:tcBorders>
                  <w:top w:val="single" w:sz="12" w:space="0" w:color="003399"/>
                  <w:left w:val="single" w:sz="12" w:space="0" w:color="003399"/>
                  <w:bottom w:val="single" w:sz="12" w:space="0" w:color="003399"/>
                  <w:right w:val="single" w:sz="12" w:space="0" w:color="003399"/>
                </w:tcBorders>
                <w:shd w:val="clear" w:color="auto" w:fill="FBD4B4" w:themeFill="accent6" w:themeFillTint="66"/>
                <w:vAlign w:val="center"/>
              </w:tcPr>
              <w:p w14:paraId="169B31E3" w14:textId="77777777" w:rsidR="00760819" w:rsidRPr="00760819" w:rsidRDefault="00760819" w:rsidP="00760819">
                <w:pPr>
                  <w:spacing w:after="120" w:line="276" w:lineRule="auto"/>
                  <w:rPr>
                    <w:rFonts w:ascii="Rockwell Condensed" w:hAnsi="Rockwell Condensed" w:cs="Arial"/>
                    <w:b/>
                    <w:sz w:val="24"/>
                    <w:szCs w:val="24"/>
                  </w:rPr>
                </w:pPr>
                <w:r w:rsidRPr="00760819">
                  <w:rPr>
                    <w:rFonts w:ascii="Rockwell Condensed" w:hAnsi="Rockwell Condensed" w:cs="Arial"/>
                    <w:b/>
                    <w:sz w:val="24"/>
                    <w:szCs w:val="24"/>
                  </w:rPr>
                  <w:t>Author</w:t>
                </w:r>
              </w:p>
            </w:tc>
          </w:tr>
          <w:tr w:rsidR="00760819" w:rsidRPr="00760819" w14:paraId="095A1C2D" w14:textId="77777777" w:rsidTr="003268CE">
            <w:tc>
              <w:tcPr>
                <w:tcW w:w="4271" w:type="dxa"/>
                <w:gridSpan w:val="2"/>
                <w:tcBorders>
                  <w:top w:val="single" w:sz="12" w:space="0" w:color="003399"/>
                  <w:left w:val="single" w:sz="12" w:space="0" w:color="003399"/>
                  <w:bottom w:val="single" w:sz="12" w:space="0" w:color="003399"/>
                  <w:right w:val="single" w:sz="12" w:space="0" w:color="003399"/>
                </w:tcBorders>
                <w:vAlign w:val="center"/>
              </w:tcPr>
              <w:p w14:paraId="5059352F" w14:textId="77777777" w:rsidR="00760819" w:rsidRPr="00760819" w:rsidRDefault="00760819" w:rsidP="00760819">
                <w:pPr>
                  <w:spacing w:after="120" w:line="276" w:lineRule="auto"/>
                  <w:rPr>
                    <w:rFonts w:ascii="Rockwell" w:hAnsi="Rockwell" w:cs="Arial"/>
                    <w:sz w:val="24"/>
                  </w:rPr>
                </w:pPr>
                <w:r w:rsidRPr="00760819">
                  <w:rPr>
                    <w:rFonts w:ascii="Rockwell" w:hAnsi="Rockwell" w:cs="Arial"/>
                    <w:sz w:val="24"/>
                  </w:rPr>
                  <w:t>Cathy Pierce</w:t>
                </w:r>
              </w:p>
            </w:tc>
          </w:tr>
          <w:tr w:rsidR="00760819" w:rsidRPr="00760819" w14:paraId="7DAC0ECF" w14:textId="77777777" w:rsidTr="003268CE">
            <w:tc>
              <w:tcPr>
                <w:tcW w:w="2126" w:type="dxa"/>
                <w:tcBorders>
                  <w:top w:val="single" w:sz="12" w:space="0" w:color="003399"/>
                  <w:left w:val="single" w:sz="12" w:space="0" w:color="003399"/>
                  <w:bottom w:val="single" w:sz="12" w:space="0" w:color="003399"/>
                  <w:right w:val="single" w:sz="12" w:space="0" w:color="003399"/>
                </w:tcBorders>
                <w:shd w:val="clear" w:color="auto" w:fill="FBD4B4" w:themeFill="accent6" w:themeFillTint="66"/>
                <w:vAlign w:val="center"/>
              </w:tcPr>
              <w:p w14:paraId="60F7A47E" w14:textId="77777777" w:rsidR="00760819" w:rsidRPr="00760819" w:rsidRDefault="00760819" w:rsidP="00760819">
                <w:pPr>
                  <w:spacing w:after="120" w:line="276" w:lineRule="auto"/>
                  <w:ind w:left="1080" w:hanging="1080"/>
                  <w:rPr>
                    <w:rFonts w:ascii="Rockwell Condensed" w:hAnsi="Rockwell Condensed" w:cs="Arial"/>
                    <w:sz w:val="24"/>
                    <w:szCs w:val="24"/>
                  </w:rPr>
                </w:pPr>
                <w:r w:rsidRPr="00760819">
                  <w:rPr>
                    <w:rFonts w:ascii="Rockwell Condensed" w:hAnsi="Rockwell Condensed" w:cs="Arial"/>
                    <w:b/>
                    <w:sz w:val="24"/>
                    <w:szCs w:val="24"/>
                  </w:rPr>
                  <w:t>Date of next review</w:t>
                </w:r>
              </w:p>
            </w:tc>
            <w:tc>
              <w:tcPr>
                <w:tcW w:w="2145" w:type="dxa"/>
                <w:tcBorders>
                  <w:top w:val="single" w:sz="12" w:space="0" w:color="003399"/>
                  <w:left w:val="single" w:sz="12" w:space="0" w:color="003399"/>
                  <w:bottom w:val="single" w:sz="12" w:space="0" w:color="003399"/>
                  <w:right w:val="single" w:sz="12" w:space="0" w:color="003399"/>
                </w:tcBorders>
                <w:vAlign w:val="center"/>
              </w:tcPr>
              <w:p w14:paraId="176E4DD1" w14:textId="4523E568" w:rsidR="00760819" w:rsidRPr="00760819" w:rsidRDefault="006C35CA" w:rsidP="00760819">
                <w:pPr>
                  <w:spacing w:after="120" w:line="276" w:lineRule="auto"/>
                  <w:rPr>
                    <w:rFonts w:ascii="Rockwell" w:hAnsi="Rockwell" w:cs="Arial"/>
                    <w:sz w:val="24"/>
                  </w:rPr>
                </w:pPr>
                <w:r>
                  <w:rPr>
                    <w:rFonts w:ascii="Rockwell" w:hAnsi="Rockwell" w:cs="Arial"/>
                    <w:sz w:val="24"/>
                  </w:rPr>
                  <w:t>October 202</w:t>
                </w:r>
                <w:r w:rsidR="007F3C24">
                  <w:rPr>
                    <w:rFonts w:ascii="Rockwell" w:hAnsi="Rockwell" w:cs="Arial"/>
                    <w:sz w:val="24"/>
                  </w:rPr>
                  <w:t>4</w:t>
                </w:r>
              </w:p>
            </w:tc>
          </w:tr>
        </w:tbl>
        <w:p w14:paraId="70D70B28" w14:textId="77777777" w:rsidR="00760819" w:rsidRPr="00760819" w:rsidRDefault="00760819" w:rsidP="00760819">
          <w:pPr>
            <w:spacing w:after="120" w:line="276" w:lineRule="auto"/>
            <w:rPr>
              <w:rFonts w:ascii="Rockwell" w:hAnsi="Rockwell" w:cs="Arial"/>
              <w:b/>
              <w:color w:val="FF3300"/>
              <w:sz w:val="24"/>
            </w:rPr>
          </w:pPr>
        </w:p>
        <w:tbl>
          <w:tblPr>
            <w:tblStyle w:val="TableGrid1"/>
            <w:tblpPr w:leftFromText="180" w:rightFromText="180" w:vertAnchor="text" w:horzAnchor="margin" w:tblpXSpec="center" w:tblpY="1051"/>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109"/>
            <w:gridCol w:w="5528"/>
          </w:tblGrid>
          <w:tr w:rsidR="00760819" w:rsidRPr="005646C2" w14:paraId="5A3107FC" w14:textId="77777777" w:rsidTr="005317C7">
            <w:tc>
              <w:tcPr>
                <w:tcW w:w="3109" w:type="dxa"/>
                <w:shd w:val="clear" w:color="auto" w:fill="FDE9D9" w:themeFill="accent6" w:themeFillTint="33"/>
              </w:tcPr>
              <w:p w14:paraId="5718B004" w14:textId="77777777" w:rsidR="00760819" w:rsidRPr="005646C2" w:rsidRDefault="00760819" w:rsidP="00760819">
                <w:pPr>
                  <w:spacing w:after="120"/>
                  <w:jc w:val="both"/>
                  <w:rPr>
                    <w:rFonts w:ascii="Rockwell Condensed" w:hAnsi="Rockwell Condensed"/>
                    <w:b/>
                  </w:rPr>
                </w:pPr>
                <w:bookmarkStart w:id="0" w:name="_Toc490256598"/>
                <w:bookmarkStart w:id="1" w:name="_Toc19524684"/>
                <w:r w:rsidRPr="005646C2">
                  <w:rPr>
                    <w:rFonts w:ascii="Rockwell Condensed" w:hAnsi="Rockwell Condensed"/>
                    <w:b/>
                  </w:rPr>
                  <w:t>Role</w:t>
                </w:r>
              </w:p>
            </w:tc>
            <w:tc>
              <w:tcPr>
                <w:tcW w:w="5528" w:type="dxa"/>
                <w:shd w:val="clear" w:color="auto" w:fill="FDE9D9" w:themeFill="accent6" w:themeFillTint="33"/>
              </w:tcPr>
              <w:p w14:paraId="69256217" w14:textId="77777777" w:rsidR="00760819" w:rsidRPr="005646C2" w:rsidRDefault="00760819" w:rsidP="00760819">
                <w:pPr>
                  <w:spacing w:after="120"/>
                  <w:jc w:val="both"/>
                  <w:rPr>
                    <w:rFonts w:ascii="Rockwell Condensed" w:hAnsi="Rockwell Condensed"/>
                    <w:b/>
                  </w:rPr>
                </w:pPr>
                <w:r w:rsidRPr="005646C2">
                  <w:rPr>
                    <w:rFonts w:ascii="Rockwell Condensed" w:hAnsi="Rockwell Condensed"/>
                    <w:b/>
                  </w:rPr>
                  <w:t>Name(s)</w:t>
                </w:r>
              </w:p>
            </w:tc>
          </w:tr>
          <w:tr w:rsidR="00760819" w:rsidRPr="005646C2" w14:paraId="2FA01607" w14:textId="77777777" w:rsidTr="005317C7">
            <w:tc>
              <w:tcPr>
                <w:tcW w:w="3109" w:type="dxa"/>
              </w:tcPr>
              <w:p w14:paraId="260C4383" w14:textId="77777777" w:rsidR="00760819" w:rsidRPr="005646C2" w:rsidRDefault="00760819" w:rsidP="00760819">
                <w:pPr>
                  <w:spacing w:after="120"/>
                  <w:jc w:val="both"/>
                  <w:rPr>
                    <w:rFonts w:ascii="Rockwell Condensed" w:hAnsi="Rockwell Condensed"/>
                  </w:rPr>
                </w:pPr>
                <w:r w:rsidRPr="005646C2">
                  <w:rPr>
                    <w:rFonts w:ascii="Rockwell Condensed" w:hAnsi="Rockwell Condensed"/>
                  </w:rPr>
                  <w:t>Head of centre</w:t>
                </w:r>
              </w:p>
            </w:tc>
            <w:tc>
              <w:tcPr>
                <w:tcW w:w="5528" w:type="dxa"/>
              </w:tcPr>
              <w:p w14:paraId="3F86C0D2" w14:textId="2C88AF20" w:rsidR="00760819" w:rsidRPr="005646C2" w:rsidRDefault="0096184A" w:rsidP="00760819">
                <w:pPr>
                  <w:spacing w:after="120"/>
                  <w:jc w:val="both"/>
                  <w:rPr>
                    <w:rFonts w:ascii="Rockwell" w:hAnsi="Rockwell"/>
                    <w:b/>
                  </w:rPr>
                </w:pPr>
                <w:r>
                  <w:rPr>
                    <w:rFonts w:ascii="Rockwell" w:hAnsi="Rockwell"/>
                    <w:b/>
                  </w:rPr>
                  <w:t>Glenn Mellor</w:t>
                </w:r>
              </w:p>
            </w:tc>
          </w:tr>
          <w:tr w:rsidR="00760819" w:rsidRPr="005646C2" w14:paraId="7B2AA8C9" w14:textId="77777777" w:rsidTr="005317C7">
            <w:tc>
              <w:tcPr>
                <w:tcW w:w="3109" w:type="dxa"/>
              </w:tcPr>
              <w:p w14:paraId="2B79C6F0" w14:textId="77777777" w:rsidR="00760819" w:rsidRPr="005646C2" w:rsidRDefault="00760819" w:rsidP="00760819">
                <w:pPr>
                  <w:spacing w:after="120"/>
                  <w:jc w:val="both"/>
                  <w:rPr>
                    <w:rFonts w:ascii="Rockwell Condensed" w:hAnsi="Rockwell Condensed"/>
                  </w:rPr>
                </w:pPr>
                <w:r w:rsidRPr="005646C2">
                  <w:rPr>
                    <w:rFonts w:ascii="Rockwell Condensed" w:hAnsi="Rockwell Condensed"/>
                  </w:rPr>
                  <w:t>Exams officer line manager (Senior Leader)</w:t>
                </w:r>
              </w:p>
            </w:tc>
            <w:tc>
              <w:tcPr>
                <w:tcW w:w="5528" w:type="dxa"/>
              </w:tcPr>
              <w:p w14:paraId="79D1A818" w14:textId="5E5D13EA" w:rsidR="00760819" w:rsidRPr="005646C2" w:rsidRDefault="005317C7" w:rsidP="00760819">
                <w:pPr>
                  <w:spacing w:after="120"/>
                  <w:jc w:val="both"/>
                  <w:rPr>
                    <w:rFonts w:ascii="Rockwell" w:hAnsi="Rockwell"/>
                    <w:b/>
                  </w:rPr>
                </w:pPr>
                <w:r>
                  <w:rPr>
                    <w:rFonts w:ascii="Rockwell" w:hAnsi="Rockwell"/>
                    <w:b/>
                  </w:rPr>
                  <w:t>Karen Taylor</w:t>
                </w:r>
                <w:r w:rsidR="00760819" w:rsidRPr="005646C2">
                  <w:rPr>
                    <w:rFonts w:ascii="Rockwell" w:hAnsi="Rockwell"/>
                    <w:b/>
                  </w:rPr>
                  <w:t xml:space="preserve"> </w:t>
                </w:r>
              </w:p>
            </w:tc>
          </w:tr>
          <w:tr w:rsidR="00760819" w:rsidRPr="005646C2" w14:paraId="188E8560" w14:textId="77777777" w:rsidTr="005317C7">
            <w:tc>
              <w:tcPr>
                <w:tcW w:w="3109" w:type="dxa"/>
              </w:tcPr>
              <w:p w14:paraId="2E9A21D4" w14:textId="77777777" w:rsidR="00760819" w:rsidRPr="005646C2" w:rsidRDefault="00760819" w:rsidP="00760819">
                <w:pPr>
                  <w:spacing w:after="120"/>
                  <w:jc w:val="both"/>
                  <w:rPr>
                    <w:rFonts w:ascii="Rockwell Condensed" w:hAnsi="Rockwell Condensed"/>
                  </w:rPr>
                </w:pPr>
                <w:r w:rsidRPr="005646C2">
                  <w:rPr>
                    <w:rFonts w:ascii="Rockwell Condensed" w:hAnsi="Rockwell Condensed"/>
                  </w:rPr>
                  <w:t>Exams officer</w:t>
                </w:r>
              </w:p>
            </w:tc>
            <w:tc>
              <w:tcPr>
                <w:tcW w:w="5528" w:type="dxa"/>
              </w:tcPr>
              <w:p w14:paraId="6A1090C3" w14:textId="77777777" w:rsidR="00760819" w:rsidRPr="005646C2" w:rsidRDefault="00760819" w:rsidP="00760819">
                <w:pPr>
                  <w:spacing w:after="120"/>
                  <w:jc w:val="both"/>
                  <w:rPr>
                    <w:rFonts w:ascii="Rockwell" w:hAnsi="Rockwell"/>
                    <w:b/>
                  </w:rPr>
                </w:pPr>
                <w:r w:rsidRPr="005646C2">
                  <w:rPr>
                    <w:rFonts w:ascii="Rockwell" w:hAnsi="Rockwell"/>
                    <w:b/>
                  </w:rPr>
                  <w:t>Cathy Pierce</w:t>
                </w:r>
              </w:p>
            </w:tc>
          </w:tr>
          <w:tr w:rsidR="00760819" w:rsidRPr="005646C2" w14:paraId="027C26E2" w14:textId="77777777" w:rsidTr="005317C7">
            <w:tc>
              <w:tcPr>
                <w:tcW w:w="3109" w:type="dxa"/>
              </w:tcPr>
              <w:p w14:paraId="2E9F6302" w14:textId="74EF72B3" w:rsidR="00760819" w:rsidRPr="005646C2" w:rsidRDefault="006C35CA" w:rsidP="00760819">
                <w:pPr>
                  <w:spacing w:after="120"/>
                  <w:jc w:val="both"/>
                  <w:rPr>
                    <w:rFonts w:ascii="Rockwell Condensed" w:hAnsi="Rockwell Condensed"/>
                  </w:rPr>
                </w:pPr>
                <w:r>
                  <w:rPr>
                    <w:rFonts w:ascii="Rockwell Condensed" w:hAnsi="Rockwell Condensed"/>
                  </w:rPr>
                  <w:t xml:space="preserve">ALS </w:t>
                </w:r>
                <w:proofErr w:type="gramStart"/>
                <w:r>
                  <w:rPr>
                    <w:rFonts w:ascii="Rockwell Condensed" w:hAnsi="Rockwell Condensed"/>
                  </w:rPr>
                  <w:t>Lead</w:t>
                </w:r>
                <w:proofErr w:type="gramEnd"/>
                <w:r>
                  <w:rPr>
                    <w:rFonts w:ascii="Rockwell Condensed" w:hAnsi="Rockwell Condensed"/>
                  </w:rPr>
                  <w:t xml:space="preserve"> / </w:t>
                </w:r>
                <w:r w:rsidR="00760819" w:rsidRPr="005646C2">
                  <w:rPr>
                    <w:rFonts w:ascii="Rockwell Condensed" w:hAnsi="Rockwell Condensed"/>
                  </w:rPr>
                  <w:t>SENCo</w:t>
                </w:r>
              </w:p>
            </w:tc>
            <w:tc>
              <w:tcPr>
                <w:tcW w:w="5528" w:type="dxa"/>
              </w:tcPr>
              <w:p w14:paraId="33A600DE" w14:textId="7FCD4B9A" w:rsidR="00760819" w:rsidRPr="005646C2" w:rsidRDefault="0096184A" w:rsidP="00760819">
                <w:pPr>
                  <w:spacing w:after="120"/>
                  <w:jc w:val="both"/>
                  <w:rPr>
                    <w:rFonts w:ascii="Rockwell" w:hAnsi="Rockwell"/>
                    <w:b/>
                  </w:rPr>
                </w:pPr>
                <w:r>
                  <w:rPr>
                    <w:rFonts w:ascii="Rockwell" w:hAnsi="Rockwell"/>
                    <w:b/>
                  </w:rPr>
                  <w:t>Cat Osborne</w:t>
                </w:r>
                <w:r w:rsidR="001D7685">
                  <w:rPr>
                    <w:rFonts w:ascii="Rockwell" w:hAnsi="Rockwell"/>
                    <w:b/>
                  </w:rPr>
                  <w:t xml:space="preserve"> (operational) / Zoe Johal</w:t>
                </w:r>
              </w:p>
            </w:tc>
          </w:tr>
          <w:tr w:rsidR="00760819" w:rsidRPr="005646C2" w14:paraId="48D5A9C1" w14:textId="77777777" w:rsidTr="005317C7">
            <w:tc>
              <w:tcPr>
                <w:tcW w:w="3109" w:type="dxa"/>
              </w:tcPr>
              <w:p w14:paraId="6FEC6498" w14:textId="77777777" w:rsidR="00760819" w:rsidRPr="005646C2" w:rsidRDefault="00760819" w:rsidP="00760819">
                <w:pPr>
                  <w:spacing w:after="120"/>
                  <w:jc w:val="both"/>
                  <w:rPr>
                    <w:rFonts w:ascii="Rockwell Condensed" w:hAnsi="Rockwell Condensed"/>
                    <w:b/>
                  </w:rPr>
                </w:pPr>
                <w:r w:rsidRPr="005646C2">
                  <w:rPr>
                    <w:rFonts w:ascii="Rockwell Condensed" w:hAnsi="Rockwell Condensed"/>
                  </w:rPr>
                  <w:t>SLT member(s)</w:t>
                </w:r>
              </w:p>
            </w:tc>
            <w:tc>
              <w:tcPr>
                <w:tcW w:w="5528" w:type="dxa"/>
              </w:tcPr>
              <w:p w14:paraId="5ADC19C6" w14:textId="1DA69607" w:rsidR="00760819" w:rsidRPr="005646C2" w:rsidRDefault="004C1A79" w:rsidP="004C1A79">
                <w:pPr>
                  <w:spacing w:after="120"/>
                  <w:jc w:val="both"/>
                  <w:rPr>
                    <w:rFonts w:ascii="Rockwell" w:hAnsi="Rockwell"/>
                    <w:b/>
                  </w:rPr>
                </w:pPr>
                <w:r>
                  <w:rPr>
                    <w:rFonts w:ascii="Rockwell" w:hAnsi="Rockwell"/>
                    <w:b/>
                  </w:rPr>
                  <w:t>Zoe Johal</w:t>
                </w:r>
                <w:r w:rsidR="005317C7">
                  <w:rPr>
                    <w:rFonts w:ascii="Rockwell" w:hAnsi="Rockwell"/>
                    <w:b/>
                  </w:rPr>
                  <w:t>, Karen Taylor</w:t>
                </w:r>
                <w:r w:rsidR="0096184A">
                  <w:rPr>
                    <w:rFonts w:ascii="Rockwell" w:hAnsi="Rockwell"/>
                    <w:b/>
                  </w:rPr>
                  <w:t>, James Heaton</w:t>
                </w:r>
                <w:r w:rsidR="007F3C24">
                  <w:rPr>
                    <w:rFonts w:ascii="Rockwell" w:hAnsi="Rockwell"/>
                    <w:b/>
                  </w:rPr>
                  <w:t>, Hannah Conway</w:t>
                </w:r>
              </w:p>
            </w:tc>
          </w:tr>
          <w:tr w:rsidR="00760819" w:rsidRPr="005646C2" w14:paraId="0340D201" w14:textId="77777777" w:rsidTr="005317C7">
            <w:tc>
              <w:tcPr>
                <w:tcW w:w="3109" w:type="dxa"/>
              </w:tcPr>
              <w:p w14:paraId="47DE2F5F" w14:textId="6D570D5D" w:rsidR="00760819" w:rsidRPr="005646C2" w:rsidRDefault="004C1A79" w:rsidP="00760819">
                <w:pPr>
                  <w:spacing w:after="120"/>
                  <w:jc w:val="both"/>
                  <w:rPr>
                    <w:rFonts w:ascii="Rockwell Condensed" w:hAnsi="Rockwell Condensed"/>
                  </w:rPr>
                </w:pPr>
                <w:r>
                  <w:rPr>
                    <w:rFonts w:ascii="Rockwell Condensed" w:hAnsi="Rockwell Condensed"/>
                  </w:rPr>
                  <w:t>School Business Manager</w:t>
                </w:r>
              </w:p>
            </w:tc>
            <w:tc>
              <w:tcPr>
                <w:tcW w:w="5528" w:type="dxa"/>
              </w:tcPr>
              <w:p w14:paraId="31CC3CAF" w14:textId="331C844A" w:rsidR="00760819" w:rsidRPr="005646C2" w:rsidRDefault="005317C7" w:rsidP="00760819">
                <w:pPr>
                  <w:spacing w:after="120"/>
                  <w:jc w:val="both"/>
                  <w:rPr>
                    <w:rFonts w:ascii="Rockwell" w:hAnsi="Rockwell"/>
                    <w:b/>
                  </w:rPr>
                </w:pPr>
                <w:r>
                  <w:rPr>
                    <w:rFonts w:ascii="Rockwell" w:hAnsi="Rockwell"/>
                    <w:b/>
                  </w:rPr>
                  <w:t>Karen Taylor</w:t>
                </w:r>
              </w:p>
            </w:tc>
          </w:tr>
          <w:tr w:rsidR="0092739B" w:rsidRPr="005646C2" w14:paraId="562717C8" w14:textId="77777777" w:rsidTr="005317C7">
            <w:tc>
              <w:tcPr>
                <w:tcW w:w="3109" w:type="dxa"/>
              </w:tcPr>
              <w:p w14:paraId="6492DD79" w14:textId="0DB29EE8" w:rsidR="0092739B" w:rsidRDefault="0092739B" w:rsidP="00760819">
                <w:pPr>
                  <w:spacing w:after="120"/>
                  <w:jc w:val="both"/>
                  <w:rPr>
                    <w:rFonts w:ascii="Rockwell Condensed" w:hAnsi="Rockwell Condensed"/>
                  </w:rPr>
                </w:pPr>
                <w:r>
                  <w:rPr>
                    <w:rFonts w:ascii="Rockwell Condensed" w:hAnsi="Rockwell Condensed"/>
                  </w:rPr>
                  <w:t>Site Team</w:t>
                </w:r>
              </w:p>
            </w:tc>
            <w:tc>
              <w:tcPr>
                <w:tcW w:w="5528" w:type="dxa"/>
              </w:tcPr>
              <w:p w14:paraId="714744CB" w14:textId="3774ADAA" w:rsidR="0092739B" w:rsidRDefault="0092739B" w:rsidP="00760819">
                <w:pPr>
                  <w:spacing w:after="120"/>
                  <w:jc w:val="both"/>
                  <w:rPr>
                    <w:rFonts w:ascii="Rockwell" w:hAnsi="Rockwell"/>
                    <w:b/>
                  </w:rPr>
                </w:pPr>
                <w:r>
                  <w:rPr>
                    <w:rFonts w:ascii="Rockwell" w:hAnsi="Rockwell"/>
                    <w:b/>
                  </w:rPr>
                  <w:t>Steve Jones, Keith Seth</w:t>
                </w:r>
              </w:p>
            </w:tc>
          </w:tr>
        </w:tbl>
        <w:p w14:paraId="3C9EB5B8" w14:textId="77777777" w:rsidR="00CE628B" w:rsidRPr="00CE628B" w:rsidRDefault="00CE628B" w:rsidP="00CE628B">
          <w:pPr>
            <w:spacing w:before="240" w:after="240" w:line="276" w:lineRule="auto"/>
            <w:outlineLvl w:val="0"/>
            <w:rPr>
              <w:rFonts w:ascii="Tahoma" w:eastAsia="Times New Roman" w:hAnsi="Tahoma" w:cs="Times New Roman"/>
              <w:b/>
              <w:color w:val="003399"/>
              <w:sz w:val="24"/>
              <w:szCs w:val="24"/>
            </w:rPr>
          </w:pPr>
          <w:bookmarkStart w:id="2" w:name="_Toc112595620"/>
          <w:bookmarkStart w:id="3" w:name="_Toc160709185"/>
          <w:bookmarkEnd w:id="0"/>
          <w:bookmarkEnd w:id="1"/>
          <w:r w:rsidRPr="00CE628B">
            <w:rPr>
              <w:rFonts w:ascii="Tahoma" w:eastAsia="Times New Roman" w:hAnsi="Tahoma" w:cs="Times New Roman"/>
              <w:b/>
              <w:color w:val="003399"/>
              <w:sz w:val="24"/>
              <w:szCs w:val="24"/>
            </w:rPr>
            <w:t>Key staff involved in the plan</w:t>
          </w:r>
          <w:bookmarkEnd w:id="2"/>
          <w:bookmarkEnd w:id="3"/>
        </w:p>
        <w:p w14:paraId="13B2D1C2" w14:textId="4E25AE9C" w:rsidR="00760819" w:rsidRDefault="00760819" w:rsidP="00760819">
          <w:pPr>
            <w:spacing w:after="200" w:line="276" w:lineRule="auto"/>
            <w:rPr>
              <w:rFonts w:ascii="Rockwell" w:eastAsia="Times New Roman" w:hAnsi="Rockwell" w:cs="Times New Roman"/>
              <w:b/>
              <w:sz w:val="24"/>
              <w:szCs w:val="24"/>
            </w:rPr>
          </w:pPr>
        </w:p>
        <w:p w14:paraId="16A86AD2" w14:textId="77777777" w:rsidR="00760819" w:rsidRDefault="00760819" w:rsidP="00760819">
          <w:pPr>
            <w:spacing w:after="200" w:line="276" w:lineRule="auto"/>
            <w:rPr>
              <w:rFonts w:ascii="Rockwell" w:eastAsia="Times New Roman" w:hAnsi="Rockwell" w:cs="Times New Roman"/>
              <w:b/>
              <w:sz w:val="24"/>
              <w:szCs w:val="24"/>
            </w:rPr>
          </w:pPr>
        </w:p>
        <w:p w14:paraId="49209426" w14:textId="77777777" w:rsidR="00760819" w:rsidRPr="00760819" w:rsidRDefault="00760819" w:rsidP="00760819">
          <w:pPr>
            <w:spacing w:after="200" w:line="276" w:lineRule="auto"/>
            <w:rPr>
              <w:rFonts w:ascii="Rockwell" w:hAnsi="Rockwell" w:cs="Arial"/>
              <w:b/>
              <w:noProof/>
              <w:sz w:val="28"/>
              <w:szCs w:val="28"/>
            </w:rPr>
          </w:pPr>
        </w:p>
        <w:p w14:paraId="5A8AF9EA" w14:textId="77777777" w:rsidR="005646C2" w:rsidRPr="005646C2" w:rsidRDefault="005646C2" w:rsidP="005646C2">
          <w:pPr>
            <w:spacing w:after="120" w:line="276" w:lineRule="auto"/>
            <w:rPr>
              <w:rFonts w:ascii="Rockwell" w:hAnsi="Rockwell" w:cs="Arial"/>
              <w:b/>
              <w:color w:val="FF3300"/>
            </w:rPr>
          </w:pPr>
        </w:p>
        <w:p w14:paraId="20A26924" w14:textId="09FE7D36" w:rsidR="005646C2" w:rsidRPr="005646C2" w:rsidRDefault="005646C2" w:rsidP="005646C2">
          <w:pPr>
            <w:spacing w:before="0" w:after="200" w:line="276" w:lineRule="auto"/>
            <w:rPr>
              <w:rFonts w:ascii="Rockwell" w:hAnsi="Rockwell" w:cs="Arial"/>
              <w:b/>
              <w:color w:val="FF3300"/>
            </w:rPr>
          </w:pPr>
          <w:r w:rsidRPr="005646C2">
            <w:rPr>
              <w:rFonts w:ascii="Rockwell" w:hAnsi="Rockwell" w:cs="Arial"/>
              <w:b/>
              <w:color w:val="FF3300"/>
            </w:rPr>
            <w:br w:type="page"/>
          </w:r>
        </w:p>
        <w:p w14:paraId="1000C65E" w14:textId="77777777" w:rsidR="00394EB0" w:rsidRPr="000275AC" w:rsidRDefault="00000000">
          <w:pPr>
            <w:rPr>
              <w:rFonts w:cs="Arial"/>
            </w:rPr>
          </w:pPr>
        </w:p>
      </w:sdtContent>
    </w:sdt>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rPr>
          <w:rFonts w:cstheme="minorBidi"/>
        </w:rPr>
      </w:sdtEndPr>
      <w:sdtContent>
        <w:p w14:paraId="1000C65F" w14:textId="77777777" w:rsidR="0009328B" w:rsidRPr="000275AC" w:rsidRDefault="0009328B">
          <w:pPr>
            <w:pStyle w:val="TOCHeading"/>
            <w:rPr>
              <w:rFonts w:ascii="Arial" w:hAnsi="Arial" w:cs="Arial"/>
            </w:rPr>
          </w:pPr>
          <w:r w:rsidRPr="000275AC">
            <w:rPr>
              <w:rFonts w:ascii="Arial" w:hAnsi="Arial" w:cs="Arial"/>
            </w:rPr>
            <w:t>Contents</w:t>
          </w:r>
        </w:p>
        <w:p w14:paraId="3084BF8A" w14:textId="3B1C2020" w:rsidR="001C0AEF" w:rsidRDefault="005841AC">
          <w:pPr>
            <w:pStyle w:val="TOC1"/>
            <w:tabs>
              <w:tab w:val="right" w:leader="dot" w:pos="10610"/>
            </w:tabs>
            <w:rPr>
              <w:rFonts w:asciiTheme="minorHAnsi" w:hAnsiTheme="minorHAnsi"/>
              <w:noProof/>
              <w:kern w:val="2"/>
              <w14:ligatures w14:val="standardContextual"/>
            </w:rPr>
          </w:pPr>
          <w:r>
            <w:fldChar w:fldCharType="begin"/>
          </w:r>
          <w:r w:rsidR="0009328B">
            <w:instrText xml:space="preserve"> TOC \o "1-3" \h \z \u </w:instrText>
          </w:r>
          <w:r>
            <w:fldChar w:fldCharType="separate"/>
          </w:r>
          <w:hyperlink w:anchor="_Toc160709185" w:history="1">
            <w:r w:rsidR="001C0AEF" w:rsidRPr="00667AC1">
              <w:rPr>
                <w:rStyle w:val="Hyperlink"/>
                <w:rFonts w:ascii="Tahoma" w:eastAsia="Times New Roman" w:hAnsi="Tahoma" w:cs="Times New Roman"/>
                <w:b/>
                <w:noProof/>
              </w:rPr>
              <w:t>Key staff involved in the plan</w:t>
            </w:r>
            <w:r w:rsidR="001C0AEF">
              <w:rPr>
                <w:noProof/>
                <w:webHidden/>
              </w:rPr>
              <w:tab/>
            </w:r>
            <w:r w:rsidR="001C0AEF">
              <w:rPr>
                <w:noProof/>
                <w:webHidden/>
              </w:rPr>
              <w:fldChar w:fldCharType="begin"/>
            </w:r>
            <w:r w:rsidR="001C0AEF">
              <w:rPr>
                <w:noProof/>
                <w:webHidden/>
              </w:rPr>
              <w:instrText xml:space="preserve"> PAGEREF _Toc160709185 \h </w:instrText>
            </w:r>
            <w:r w:rsidR="001C0AEF">
              <w:rPr>
                <w:noProof/>
                <w:webHidden/>
              </w:rPr>
            </w:r>
            <w:r w:rsidR="001C0AEF">
              <w:rPr>
                <w:noProof/>
                <w:webHidden/>
              </w:rPr>
              <w:fldChar w:fldCharType="separate"/>
            </w:r>
            <w:r w:rsidR="001C0AEF">
              <w:rPr>
                <w:noProof/>
                <w:webHidden/>
              </w:rPr>
              <w:t>2</w:t>
            </w:r>
            <w:r w:rsidR="001C0AEF">
              <w:rPr>
                <w:noProof/>
                <w:webHidden/>
              </w:rPr>
              <w:fldChar w:fldCharType="end"/>
            </w:r>
          </w:hyperlink>
        </w:p>
        <w:p w14:paraId="6FB4DEE8" w14:textId="0AC63CCF" w:rsidR="001C0AEF" w:rsidRDefault="001C0AEF">
          <w:pPr>
            <w:pStyle w:val="TOC1"/>
            <w:tabs>
              <w:tab w:val="right" w:leader="dot" w:pos="10610"/>
            </w:tabs>
            <w:rPr>
              <w:rFonts w:asciiTheme="minorHAnsi" w:hAnsiTheme="minorHAnsi"/>
              <w:noProof/>
              <w:kern w:val="2"/>
              <w14:ligatures w14:val="standardContextual"/>
            </w:rPr>
          </w:pPr>
          <w:hyperlink w:anchor="_Toc160709186" w:history="1">
            <w:r w:rsidRPr="00667AC1">
              <w:rPr>
                <w:rStyle w:val="Hyperlink"/>
                <w:rFonts w:ascii="Rockwell" w:eastAsia="Times New Roman" w:hAnsi="Rockwell" w:cs="Arial"/>
                <w:b/>
                <w:noProof/>
              </w:rPr>
              <w:t>Purpose of the plan</w:t>
            </w:r>
            <w:r>
              <w:rPr>
                <w:noProof/>
                <w:webHidden/>
              </w:rPr>
              <w:tab/>
            </w:r>
            <w:r>
              <w:rPr>
                <w:noProof/>
                <w:webHidden/>
              </w:rPr>
              <w:fldChar w:fldCharType="begin"/>
            </w:r>
            <w:r>
              <w:rPr>
                <w:noProof/>
                <w:webHidden/>
              </w:rPr>
              <w:instrText xml:space="preserve"> PAGEREF _Toc160709186 \h </w:instrText>
            </w:r>
            <w:r>
              <w:rPr>
                <w:noProof/>
                <w:webHidden/>
              </w:rPr>
            </w:r>
            <w:r>
              <w:rPr>
                <w:noProof/>
                <w:webHidden/>
              </w:rPr>
              <w:fldChar w:fldCharType="separate"/>
            </w:r>
            <w:r>
              <w:rPr>
                <w:noProof/>
                <w:webHidden/>
              </w:rPr>
              <w:t>4</w:t>
            </w:r>
            <w:r>
              <w:rPr>
                <w:noProof/>
                <w:webHidden/>
              </w:rPr>
              <w:fldChar w:fldCharType="end"/>
            </w:r>
          </w:hyperlink>
        </w:p>
        <w:p w14:paraId="08D858F4" w14:textId="297D913B" w:rsidR="001C0AEF" w:rsidRDefault="001C0AEF">
          <w:pPr>
            <w:pStyle w:val="TOC2"/>
            <w:tabs>
              <w:tab w:val="right" w:leader="dot" w:pos="10610"/>
            </w:tabs>
            <w:rPr>
              <w:rFonts w:asciiTheme="minorHAnsi" w:hAnsiTheme="minorHAnsi"/>
              <w:noProof/>
              <w:kern w:val="2"/>
              <w14:ligatures w14:val="standardContextual"/>
            </w:rPr>
          </w:pPr>
          <w:hyperlink w:anchor="_Toc160709187" w:history="1">
            <w:r w:rsidRPr="00667AC1">
              <w:rPr>
                <w:rStyle w:val="Hyperlink"/>
                <w:noProof/>
              </w:rPr>
              <w:t>National Centre Number Register and other information requirements</w:t>
            </w:r>
            <w:r>
              <w:rPr>
                <w:noProof/>
                <w:webHidden/>
              </w:rPr>
              <w:tab/>
            </w:r>
            <w:r>
              <w:rPr>
                <w:noProof/>
                <w:webHidden/>
              </w:rPr>
              <w:fldChar w:fldCharType="begin"/>
            </w:r>
            <w:r>
              <w:rPr>
                <w:noProof/>
                <w:webHidden/>
              </w:rPr>
              <w:instrText xml:space="preserve"> PAGEREF _Toc160709187 \h </w:instrText>
            </w:r>
            <w:r>
              <w:rPr>
                <w:noProof/>
                <w:webHidden/>
              </w:rPr>
            </w:r>
            <w:r>
              <w:rPr>
                <w:noProof/>
                <w:webHidden/>
              </w:rPr>
              <w:fldChar w:fldCharType="separate"/>
            </w:r>
            <w:r>
              <w:rPr>
                <w:noProof/>
                <w:webHidden/>
              </w:rPr>
              <w:t>4</w:t>
            </w:r>
            <w:r>
              <w:rPr>
                <w:noProof/>
                <w:webHidden/>
              </w:rPr>
              <w:fldChar w:fldCharType="end"/>
            </w:r>
          </w:hyperlink>
        </w:p>
        <w:p w14:paraId="6ED9470E" w14:textId="1750FFE1" w:rsidR="001C0AEF" w:rsidRDefault="001C0AEF">
          <w:pPr>
            <w:pStyle w:val="TOC1"/>
            <w:tabs>
              <w:tab w:val="right" w:leader="dot" w:pos="10610"/>
            </w:tabs>
            <w:rPr>
              <w:rFonts w:asciiTheme="minorHAnsi" w:hAnsiTheme="minorHAnsi"/>
              <w:noProof/>
              <w:kern w:val="2"/>
              <w14:ligatures w14:val="standardContextual"/>
            </w:rPr>
          </w:pPr>
          <w:hyperlink w:anchor="_Toc160709188" w:history="1">
            <w:r w:rsidRPr="00667AC1">
              <w:rPr>
                <w:rStyle w:val="Hyperlink"/>
                <w:rFonts w:ascii="Rockwell" w:hAnsi="Rockwell" w:cs="Arial"/>
                <w:noProof/>
              </w:rPr>
              <w:t>Possible causes of disruption to the exam process</w:t>
            </w:r>
            <w:r>
              <w:rPr>
                <w:noProof/>
                <w:webHidden/>
              </w:rPr>
              <w:tab/>
            </w:r>
            <w:r>
              <w:rPr>
                <w:noProof/>
                <w:webHidden/>
              </w:rPr>
              <w:fldChar w:fldCharType="begin"/>
            </w:r>
            <w:r>
              <w:rPr>
                <w:noProof/>
                <w:webHidden/>
              </w:rPr>
              <w:instrText xml:space="preserve"> PAGEREF _Toc160709188 \h </w:instrText>
            </w:r>
            <w:r>
              <w:rPr>
                <w:noProof/>
                <w:webHidden/>
              </w:rPr>
            </w:r>
            <w:r>
              <w:rPr>
                <w:noProof/>
                <w:webHidden/>
              </w:rPr>
              <w:fldChar w:fldCharType="separate"/>
            </w:r>
            <w:r>
              <w:rPr>
                <w:noProof/>
                <w:webHidden/>
              </w:rPr>
              <w:t>4</w:t>
            </w:r>
            <w:r>
              <w:rPr>
                <w:noProof/>
                <w:webHidden/>
              </w:rPr>
              <w:fldChar w:fldCharType="end"/>
            </w:r>
          </w:hyperlink>
        </w:p>
        <w:p w14:paraId="2087C9B1" w14:textId="605E843F" w:rsidR="001C0AEF" w:rsidRDefault="001C0AEF">
          <w:pPr>
            <w:pStyle w:val="TOC3"/>
            <w:rPr>
              <w:rFonts w:asciiTheme="minorHAnsi" w:hAnsiTheme="minorHAnsi"/>
              <w:noProof/>
              <w:kern w:val="2"/>
              <w14:ligatures w14:val="standardContextual"/>
            </w:rPr>
          </w:pPr>
          <w:hyperlink w:anchor="_Toc160709189" w:history="1">
            <w:r w:rsidRPr="00667AC1">
              <w:rPr>
                <w:rStyle w:val="Hyperlink"/>
                <w:noProof/>
              </w:rPr>
              <w:t>1.</w:t>
            </w:r>
            <w:r>
              <w:rPr>
                <w:rFonts w:asciiTheme="minorHAnsi" w:hAnsiTheme="minorHAnsi"/>
                <w:noProof/>
                <w:kern w:val="2"/>
                <w14:ligatures w14:val="standardContextual"/>
              </w:rPr>
              <w:tab/>
            </w:r>
            <w:r w:rsidRPr="00667AC1">
              <w:rPr>
                <w:rStyle w:val="Hyperlink"/>
                <w:noProof/>
              </w:rPr>
              <w:t>Exam officer extended absence at a critical stage of the exam cycle</w:t>
            </w:r>
            <w:r>
              <w:rPr>
                <w:noProof/>
                <w:webHidden/>
              </w:rPr>
              <w:tab/>
            </w:r>
            <w:r>
              <w:rPr>
                <w:noProof/>
                <w:webHidden/>
              </w:rPr>
              <w:fldChar w:fldCharType="begin"/>
            </w:r>
            <w:r>
              <w:rPr>
                <w:noProof/>
                <w:webHidden/>
              </w:rPr>
              <w:instrText xml:space="preserve"> PAGEREF _Toc160709189 \h </w:instrText>
            </w:r>
            <w:r>
              <w:rPr>
                <w:noProof/>
                <w:webHidden/>
              </w:rPr>
            </w:r>
            <w:r>
              <w:rPr>
                <w:noProof/>
                <w:webHidden/>
              </w:rPr>
              <w:fldChar w:fldCharType="separate"/>
            </w:r>
            <w:r>
              <w:rPr>
                <w:noProof/>
                <w:webHidden/>
              </w:rPr>
              <w:t>4</w:t>
            </w:r>
            <w:r>
              <w:rPr>
                <w:noProof/>
                <w:webHidden/>
              </w:rPr>
              <w:fldChar w:fldCharType="end"/>
            </w:r>
          </w:hyperlink>
        </w:p>
        <w:p w14:paraId="14514A78" w14:textId="772001CE" w:rsidR="001C0AEF" w:rsidRDefault="001C0AEF">
          <w:pPr>
            <w:pStyle w:val="TOC3"/>
            <w:rPr>
              <w:rFonts w:asciiTheme="minorHAnsi" w:hAnsiTheme="minorHAnsi"/>
              <w:noProof/>
              <w:kern w:val="2"/>
              <w14:ligatures w14:val="standardContextual"/>
            </w:rPr>
          </w:pPr>
          <w:hyperlink w:anchor="_Toc160709190" w:history="1">
            <w:r w:rsidRPr="00667AC1">
              <w:rPr>
                <w:rStyle w:val="Hyperlink"/>
                <w:noProof/>
              </w:rPr>
              <w:t>2.</w:t>
            </w:r>
            <w:r>
              <w:rPr>
                <w:rFonts w:asciiTheme="minorHAnsi" w:hAnsiTheme="minorHAnsi"/>
                <w:noProof/>
                <w:kern w:val="2"/>
                <w14:ligatures w14:val="standardContextual"/>
              </w:rPr>
              <w:tab/>
            </w:r>
            <w:r w:rsidRPr="00667AC1">
              <w:rPr>
                <w:rStyle w:val="Hyperlink"/>
                <w:noProof/>
              </w:rPr>
              <w:t>ALS Lead / SENCo extended absence at a critical stage of the exam cycle</w:t>
            </w:r>
            <w:r>
              <w:rPr>
                <w:noProof/>
                <w:webHidden/>
              </w:rPr>
              <w:tab/>
            </w:r>
            <w:r>
              <w:rPr>
                <w:noProof/>
                <w:webHidden/>
              </w:rPr>
              <w:fldChar w:fldCharType="begin"/>
            </w:r>
            <w:r>
              <w:rPr>
                <w:noProof/>
                <w:webHidden/>
              </w:rPr>
              <w:instrText xml:space="preserve"> PAGEREF _Toc160709190 \h </w:instrText>
            </w:r>
            <w:r>
              <w:rPr>
                <w:noProof/>
                <w:webHidden/>
              </w:rPr>
            </w:r>
            <w:r>
              <w:rPr>
                <w:noProof/>
                <w:webHidden/>
              </w:rPr>
              <w:fldChar w:fldCharType="separate"/>
            </w:r>
            <w:r>
              <w:rPr>
                <w:noProof/>
                <w:webHidden/>
              </w:rPr>
              <w:t>5</w:t>
            </w:r>
            <w:r>
              <w:rPr>
                <w:noProof/>
                <w:webHidden/>
              </w:rPr>
              <w:fldChar w:fldCharType="end"/>
            </w:r>
          </w:hyperlink>
        </w:p>
        <w:p w14:paraId="0DA295CB" w14:textId="7EC07BFC" w:rsidR="001C0AEF" w:rsidRDefault="001C0AEF">
          <w:pPr>
            <w:pStyle w:val="TOC3"/>
            <w:rPr>
              <w:rFonts w:asciiTheme="minorHAnsi" w:hAnsiTheme="minorHAnsi"/>
              <w:noProof/>
              <w:kern w:val="2"/>
              <w14:ligatures w14:val="standardContextual"/>
            </w:rPr>
          </w:pPr>
          <w:hyperlink w:anchor="_Toc160709191" w:history="1">
            <w:r w:rsidRPr="00667AC1">
              <w:rPr>
                <w:rStyle w:val="Hyperlink"/>
                <w:noProof/>
              </w:rPr>
              <w:t>3.</w:t>
            </w:r>
            <w:r>
              <w:rPr>
                <w:rFonts w:asciiTheme="minorHAnsi" w:hAnsiTheme="minorHAnsi"/>
                <w:noProof/>
                <w:kern w:val="2"/>
                <w14:ligatures w14:val="standardContextual"/>
              </w:rPr>
              <w:tab/>
            </w:r>
            <w:r w:rsidRPr="00667AC1">
              <w:rPr>
                <w:rStyle w:val="Hyperlink"/>
                <w:noProof/>
              </w:rPr>
              <w:t>Teaching staff extended absence at a critical stage of the exam cycle</w:t>
            </w:r>
            <w:r>
              <w:rPr>
                <w:noProof/>
                <w:webHidden/>
              </w:rPr>
              <w:tab/>
            </w:r>
            <w:r>
              <w:rPr>
                <w:noProof/>
                <w:webHidden/>
              </w:rPr>
              <w:fldChar w:fldCharType="begin"/>
            </w:r>
            <w:r>
              <w:rPr>
                <w:noProof/>
                <w:webHidden/>
              </w:rPr>
              <w:instrText xml:space="preserve"> PAGEREF _Toc160709191 \h </w:instrText>
            </w:r>
            <w:r>
              <w:rPr>
                <w:noProof/>
                <w:webHidden/>
              </w:rPr>
            </w:r>
            <w:r>
              <w:rPr>
                <w:noProof/>
                <w:webHidden/>
              </w:rPr>
              <w:fldChar w:fldCharType="separate"/>
            </w:r>
            <w:r>
              <w:rPr>
                <w:noProof/>
                <w:webHidden/>
              </w:rPr>
              <w:t>6</w:t>
            </w:r>
            <w:r>
              <w:rPr>
                <w:noProof/>
                <w:webHidden/>
              </w:rPr>
              <w:fldChar w:fldCharType="end"/>
            </w:r>
          </w:hyperlink>
        </w:p>
        <w:p w14:paraId="31594911" w14:textId="55873780" w:rsidR="001C0AEF" w:rsidRDefault="001C0AEF">
          <w:pPr>
            <w:pStyle w:val="TOC3"/>
            <w:rPr>
              <w:rFonts w:asciiTheme="minorHAnsi" w:hAnsiTheme="minorHAnsi"/>
              <w:noProof/>
              <w:kern w:val="2"/>
              <w14:ligatures w14:val="standardContextual"/>
            </w:rPr>
          </w:pPr>
          <w:hyperlink w:anchor="_Toc160709192" w:history="1">
            <w:r w:rsidRPr="00667AC1">
              <w:rPr>
                <w:rStyle w:val="Hyperlink"/>
                <w:noProof/>
              </w:rPr>
              <w:t>4.</w:t>
            </w:r>
            <w:r>
              <w:rPr>
                <w:rFonts w:asciiTheme="minorHAnsi" w:hAnsiTheme="minorHAnsi"/>
                <w:noProof/>
                <w:kern w:val="2"/>
                <w14:ligatures w14:val="standardContextual"/>
              </w:rPr>
              <w:tab/>
            </w:r>
            <w:r w:rsidRPr="00667AC1">
              <w:rPr>
                <w:rStyle w:val="Hyperlink"/>
                <w:noProof/>
              </w:rPr>
              <w:t>Invigilators - lack of appropriately trained invigilators or invigilator absence</w:t>
            </w:r>
            <w:r>
              <w:rPr>
                <w:noProof/>
                <w:webHidden/>
              </w:rPr>
              <w:tab/>
            </w:r>
            <w:r>
              <w:rPr>
                <w:noProof/>
                <w:webHidden/>
              </w:rPr>
              <w:fldChar w:fldCharType="begin"/>
            </w:r>
            <w:r>
              <w:rPr>
                <w:noProof/>
                <w:webHidden/>
              </w:rPr>
              <w:instrText xml:space="preserve"> PAGEREF _Toc160709192 \h </w:instrText>
            </w:r>
            <w:r>
              <w:rPr>
                <w:noProof/>
                <w:webHidden/>
              </w:rPr>
            </w:r>
            <w:r>
              <w:rPr>
                <w:noProof/>
                <w:webHidden/>
              </w:rPr>
              <w:fldChar w:fldCharType="separate"/>
            </w:r>
            <w:r>
              <w:rPr>
                <w:noProof/>
                <w:webHidden/>
              </w:rPr>
              <w:t>6</w:t>
            </w:r>
            <w:r>
              <w:rPr>
                <w:noProof/>
                <w:webHidden/>
              </w:rPr>
              <w:fldChar w:fldCharType="end"/>
            </w:r>
          </w:hyperlink>
        </w:p>
        <w:p w14:paraId="4954CD1E" w14:textId="61A74FED" w:rsidR="001C0AEF" w:rsidRDefault="001C0AEF">
          <w:pPr>
            <w:pStyle w:val="TOC3"/>
            <w:rPr>
              <w:rFonts w:asciiTheme="minorHAnsi" w:hAnsiTheme="minorHAnsi"/>
              <w:noProof/>
              <w:kern w:val="2"/>
              <w14:ligatures w14:val="standardContextual"/>
            </w:rPr>
          </w:pPr>
          <w:hyperlink w:anchor="_Toc160709193" w:history="1">
            <w:r w:rsidRPr="00667AC1">
              <w:rPr>
                <w:rStyle w:val="Hyperlink"/>
                <w:noProof/>
              </w:rPr>
              <w:t>5.</w:t>
            </w:r>
            <w:r>
              <w:rPr>
                <w:rFonts w:asciiTheme="minorHAnsi" w:hAnsiTheme="minorHAnsi"/>
                <w:noProof/>
                <w:kern w:val="2"/>
                <w14:ligatures w14:val="standardContextual"/>
              </w:rPr>
              <w:tab/>
            </w:r>
            <w:r w:rsidRPr="00667AC1">
              <w:rPr>
                <w:rStyle w:val="Hyperlink"/>
                <w:noProof/>
              </w:rPr>
              <w:t>Exam rooms - lack of appropriate rooms or main venues unavailable at short notice</w:t>
            </w:r>
            <w:r>
              <w:rPr>
                <w:noProof/>
                <w:webHidden/>
              </w:rPr>
              <w:tab/>
            </w:r>
            <w:r>
              <w:rPr>
                <w:noProof/>
                <w:webHidden/>
              </w:rPr>
              <w:fldChar w:fldCharType="begin"/>
            </w:r>
            <w:r>
              <w:rPr>
                <w:noProof/>
                <w:webHidden/>
              </w:rPr>
              <w:instrText xml:space="preserve"> PAGEREF _Toc160709193 \h </w:instrText>
            </w:r>
            <w:r>
              <w:rPr>
                <w:noProof/>
                <w:webHidden/>
              </w:rPr>
            </w:r>
            <w:r>
              <w:rPr>
                <w:noProof/>
                <w:webHidden/>
              </w:rPr>
              <w:fldChar w:fldCharType="separate"/>
            </w:r>
            <w:r>
              <w:rPr>
                <w:noProof/>
                <w:webHidden/>
              </w:rPr>
              <w:t>6</w:t>
            </w:r>
            <w:r>
              <w:rPr>
                <w:noProof/>
                <w:webHidden/>
              </w:rPr>
              <w:fldChar w:fldCharType="end"/>
            </w:r>
          </w:hyperlink>
        </w:p>
        <w:p w14:paraId="554DDDBA" w14:textId="6C350808" w:rsidR="001C0AEF" w:rsidRDefault="001C0AEF">
          <w:pPr>
            <w:pStyle w:val="TOC3"/>
            <w:rPr>
              <w:rFonts w:asciiTheme="minorHAnsi" w:hAnsiTheme="minorHAnsi"/>
              <w:noProof/>
              <w:kern w:val="2"/>
              <w14:ligatures w14:val="standardContextual"/>
            </w:rPr>
          </w:pPr>
          <w:hyperlink w:anchor="_Toc160709194" w:history="1">
            <w:r w:rsidRPr="00667AC1">
              <w:rPr>
                <w:rStyle w:val="Hyperlink"/>
                <w:noProof/>
              </w:rPr>
              <w:t>6.</w:t>
            </w:r>
            <w:r>
              <w:rPr>
                <w:rFonts w:asciiTheme="minorHAnsi" w:hAnsiTheme="minorHAnsi"/>
                <w:noProof/>
                <w:kern w:val="2"/>
                <w14:ligatures w14:val="standardContextual"/>
              </w:rPr>
              <w:tab/>
            </w:r>
            <w:r w:rsidRPr="00667AC1">
              <w:rPr>
                <w:rStyle w:val="Hyperlink"/>
                <w:noProof/>
              </w:rPr>
              <w:t>Cyber Attack</w:t>
            </w:r>
            <w:r>
              <w:rPr>
                <w:noProof/>
                <w:webHidden/>
              </w:rPr>
              <w:tab/>
            </w:r>
            <w:r>
              <w:rPr>
                <w:noProof/>
                <w:webHidden/>
              </w:rPr>
              <w:fldChar w:fldCharType="begin"/>
            </w:r>
            <w:r>
              <w:rPr>
                <w:noProof/>
                <w:webHidden/>
              </w:rPr>
              <w:instrText xml:space="preserve"> PAGEREF _Toc160709194 \h </w:instrText>
            </w:r>
            <w:r>
              <w:rPr>
                <w:noProof/>
                <w:webHidden/>
              </w:rPr>
            </w:r>
            <w:r>
              <w:rPr>
                <w:noProof/>
                <w:webHidden/>
              </w:rPr>
              <w:fldChar w:fldCharType="separate"/>
            </w:r>
            <w:r>
              <w:rPr>
                <w:noProof/>
                <w:webHidden/>
              </w:rPr>
              <w:t>7</w:t>
            </w:r>
            <w:r>
              <w:rPr>
                <w:noProof/>
                <w:webHidden/>
              </w:rPr>
              <w:fldChar w:fldCharType="end"/>
            </w:r>
          </w:hyperlink>
        </w:p>
        <w:p w14:paraId="273FFCA4" w14:textId="7F21562E" w:rsidR="001C0AEF" w:rsidRDefault="001C0AEF">
          <w:pPr>
            <w:pStyle w:val="TOC3"/>
            <w:rPr>
              <w:rFonts w:asciiTheme="minorHAnsi" w:hAnsiTheme="minorHAnsi"/>
              <w:noProof/>
              <w:kern w:val="2"/>
              <w14:ligatures w14:val="standardContextual"/>
            </w:rPr>
          </w:pPr>
          <w:hyperlink w:anchor="_Toc160709195" w:history="1">
            <w:r w:rsidRPr="00667AC1">
              <w:rPr>
                <w:rStyle w:val="Hyperlink"/>
                <w:noProof/>
              </w:rPr>
              <w:t>7.</w:t>
            </w:r>
            <w:r>
              <w:rPr>
                <w:rFonts w:asciiTheme="minorHAnsi" w:hAnsiTheme="minorHAnsi"/>
                <w:noProof/>
                <w:kern w:val="2"/>
                <w14:ligatures w14:val="standardContextual"/>
              </w:rPr>
              <w:tab/>
            </w:r>
            <w:r w:rsidRPr="00667AC1">
              <w:rPr>
                <w:rStyle w:val="Hyperlink"/>
                <w:noProof/>
              </w:rPr>
              <w:t>Failure of IT systems</w:t>
            </w:r>
            <w:r>
              <w:rPr>
                <w:noProof/>
                <w:webHidden/>
              </w:rPr>
              <w:tab/>
            </w:r>
            <w:r>
              <w:rPr>
                <w:noProof/>
                <w:webHidden/>
              </w:rPr>
              <w:fldChar w:fldCharType="begin"/>
            </w:r>
            <w:r>
              <w:rPr>
                <w:noProof/>
                <w:webHidden/>
              </w:rPr>
              <w:instrText xml:space="preserve"> PAGEREF _Toc160709195 \h </w:instrText>
            </w:r>
            <w:r>
              <w:rPr>
                <w:noProof/>
                <w:webHidden/>
              </w:rPr>
            </w:r>
            <w:r>
              <w:rPr>
                <w:noProof/>
                <w:webHidden/>
              </w:rPr>
              <w:fldChar w:fldCharType="separate"/>
            </w:r>
            <w:r>
              <w:rPr>
                <w:noProof/>
                <w:webHidden/>
              </w:rPr>
              <w:t>7</w:t>
            </w:r>
            <w:r>
              <w:rPr>
                <w:noProof/>
                <w:webHidden/>
              </w:rPr>
              <w:fldChar w:fldCharType="end"/>
            </w:r>
          </w:hyperlink>
        </w:p>
        <w:p w14:paraId="5CCBF1C6" w14:textId="6296A1C8" w:rsidR="001C0AEF" w:rsidRDefault="001C0AEF">
          <w:pPr>
            <w:pStyle w:val="TOC3"/>
            <w:rPr>
              <w:rFonts w:asciiTheme="minorHAnsi" w:hAnsiTheme="minorHAnsi"/>
              <w:noProof/>
              <w:kern w:val="2"/>
              <w14:ligatures w14:val="standardContextual"/>
            </w:rPr>
          </w:pPr>
          <w:hyperlink w:anchor="_Toc160709196" w:history="1">
            <w:r w:rsidRPr="00667AC1">
              <w:rPr>
                <w:rStyle w:val="Hyperlink"/>
                <w:noProof/>
              </w:rPr>
              <w:t>8.</w:t>
            </w:r>
            <w:r>
              <w:rPr>
                <w:rFonts w:asciiTheme="minorHAnsi" w:hAnsiTheme="minorHAnsi"/>
                <w:noProof/>
                <w:kern w:val="2"/>
                <w14:ligatures w14:val="standardContextual"/>
              </w:rPr>
              <w:tab/>
            </w:r>
            <w:r w:rsidRPr="00667AC1">
              <w:rPr>
                <w:rStyle w:val="Hyperlink"/>
                <w:noProof/>
              </w:rPr>
              <w:t>Emergency evacuation of the exam room (or centre lockdown)</w:t>
            </w:r>
            <w:r>
              <w:rPr>
                <w:noProof/>
                <w:webHidden/>
              </w:rPr>
              <w:tab/>
            </w:r>
            <w:r>
              <w:rPr>
                <w:noProof/>
                <w:webHidden/>
              </w:rPr>
              <w:fldChar w:fldCharType="begin"/>
            </w:r>
            <w:r>
              <w:rPr>
                <w:noProof/>
                <w:webHidden/>
              </w:rPr>
              <w:instrText xml:space="preserve"> PAGEREF _Toc160709196 \h </w:instrText>
            </w:r>
            <w:r>
              <w:rPr>
                <w:noProof/>
                <w:webHidden/>
              </w:rPr>
            </w:r>
            <w:r>
              <w:rPr>
                <w:noProof/>
                <w:webHidden/>
              </w:rPr>
              <w:fldChar w:fldCharType="separate"/>
            </w:r>
            <w:r>
              <w:rPr>
                <w:noProof/>
                <w:webHidden/>
              </w:rPr>
              <w:t>7</w:t>
            </w:r>
            <w:r>
              <w:rPr>
                <w:noProof/>
                <w:webHidden/>
              </w:rPr>
              <w:fldChar w:fldCharType="end"/>
            </w:r>
          </w:hyperlink>
        </w:p>
        <w:p w14:paraId="17071CBD" w14:textId="3872A7E9" w:rsidR="001C0AEF" w:rsidRDefault="001C0AEF">
          <w:pPr>
            <w:pStyle w:val="TOC3"/>
            <w:rPr>
              <w:rFonts w:asciiTheme="minorHAnsi" w:hAnsiTheme="minorHAnsi"/>
              <w:noProof/>
              <w:kern w:val="2"/>
              <w14:ligatures w14:val="standardContextual"/>
            </w:rPr>
          </w:pPr>
          <w:hyperlink w:anchor="_Toc160709197" w:history="1">
            <w:r w:rsidRPr="00667AC1">
              <w:rPr>
                <w:rStyle w:val="Hyperlink"/>
                <w:noProof/>
              </w:rPr>
              <w:t>9.</w:t>
            </w:r>
            <w:r>
              <w:rPr>
                <w:rFonts w:asciiTheme="minorHAnsi" w:hAnsiTheme="minorHAnsi"/>
                <w:noProof/>
                <w:kern w:val="2"/>
                <w14:ligatures w14:val="standardContextual"/>
              </w:rPr>
              <w:tab/>
            </w:r>
            <w:r w:rsidRPr="00667AC1">
              <w:rPr>
                <w:rStyle w:val="Hyperlink"/>
                <w:noProof/>
              </w:rPr>
              <w:t>Disruption of teaching time in the weeks before an exam– centre closed for an extended period</w:t>
            </w:r>
            <w:r>
              <w:rPr>
                <w:noProof/>
                <w:webHidden/>
              </w:rPr>
              <w:tab/>
            </w:r>
            <w:r>
              <w:rPr>
                <w:noProof/>
                <w:webHidden/>
              </w:rPr>
              <w:fldChar w:fldCharType="begin"/>
            </w:r>
            <w:r>
              <w:rPr>
                <w:noProof/>
                <w:webHidden/>
              </w:rPr>
              <w:instrText xml:space="preserve"> PAGEREF _Toc160709197 \h </w:instrText>
            </w:r>
            <w:r>
              <w:rPr>
                <w:noProof/>
                <w:webHidden/>
              </w:rPr>
            </w:r>
            <w:r>
              <w:rPr>
                <w:noProof/>
                <w:webHidden/>
              </w:rPr>
              <w:fldChar w:fldCharType="separate"/>
            </w:r>
            <w:r>
              <w:rPr>
                <w:noProof/>
                <w:webHidden/>
              </w:rPr>
              <w:t>7</w:t>
            </w:r>
            <w:r>
              <w:rPr>
                <w:noProof/>
                <w:webHidden/>
              </w:rPr>
              <w:fldChar w:fldCharType="end"/>
            </w:r>
          </w:hyperlink>
        </w:p>
        <w:p w14:paraId="06E6300B" w14:textId="71E596BF" w:rsidR="001C0AEF" w:rsidRDefault="001C0AEF">
          <w:pPr>
            <w:pStyle w:val="TOC3"/>
            <w:rPr>
              <w:rFonts w:asciiTheme="minorHAnsi" w:hAnsiTheme="minorHAnsi"/>
              <w:noProof/>
              <w:kern w:val="2"/>
              <w14:ligatures w14:val="standardContextual"/>
            </w:rPr>
          </w:pPr>
          <w:hyperlink w:anchor="_Toc160709198" w:history="1">
            <w:r w:rsidRPr="00667AC1">
              <w:rPr>
                <w:rStyle w:val="Hyperlink"/>
                <w:noProof/>
              </w:rPr>
              <w:t>10.</w:t>
            </w:r>
            <w:r>
              <w:rPr>
                <w:rFonts w:asciiTheme="minorHAnsi" w:hAnsiTheme="minorHAnsi"/>
                <w:noProof/>
                <w:kern w:val="2"/>
                <w14:ligatures w14:val="standardContextual"/>
              </w:rPr>
              <w:tab/>
            </w:r>
            <w:r w:rsidRPr="00667AC1">
              <w:rPr>
                <w:rStyle w:val="Hyperlink"/>
                <w:noProof/>
              </w:rPr>
              <w:t>Candidates may not be able to take examinations – centre remains open</w:t>
            </w:r>
            <w:r>
              <w:rPr>
                <w:noProof/>
                <w:webHidden/>
              </w:rPr>
              <w:tab/>
            </w:r>
            <w:r>
              <w:rPr>
                <w:noProof/>
                <w:webHidden/>
              </w:rPr>
              <w:fldChar w:fldCharType="begin"/>
            </w:r>
            <w:r>
              <w:rPr>
                <w:noProof/>
                <w:webHidden/>
              </w:rPr>
              <w:instrText xml:space="preserve"> PAGEREF _Toc160709198 \h </w:instrText>
            </w:r>
            <w:r>
              <w:rPr>
                <w:noProof/>
                <w:webHidden/>
              </w:rPr>
            </w:r>
            <w:r>
              <w:rPr>
                <w:noProof/>
                <w:webHidden/>
              </w:rPr>
              <w:fldChar w:fldCharType="separate"/>
            </w:r>
            <w:r>
              <w:rPr>
                <w:noProof/>
                <w:webHidden/>
              </w:rPr>
              <w:t>7</w:t>
            </w:r>
            <w:r>
              <w:rPr>
                <w:noProof/>
                <w:webHidden/>
              </w:rPr>
              <w:fldChar w:fldCharType="end"/>
            </w:r>
          </w:hyperlink>
        </w:p>
        <w:p w14:paraId="47CDBE02" w14:textId="2B6DD1D6" w:rsidR="001C0AEF" w:rsidRDefault="001C0AEF">
          <w:pPr>
            <w:pStyle w:val="TOC3"/>
            <w:rPr>
              <w:rFonts w:asciiTheme="minorHAnsi" w:hAnsiTheme="minorHAnsi"/>
              <w:noProof/>
              <w:kern w:val="2"/>
              <w14:ligatures w14:val="standardContextual"/>
            </w:rPr>
          </w:pPr>
          <w:hyperlink w:anchor="_Toc160709199" w:history="1">
            <w:r w:rsidRPr="00667AC1">
              <w:rPr>
                <w:rStyle w:val="Hyperlink"/>
                <w:noProof/>
              </w:rPr>
              <w:t>12.</w:t>
            </w:r>
            <w:r>
              <w:rPr>
                <w:rFonts w:asciiTheme="minorHAnsi" w:hAnsiTheme="minorHAnsi"/>
                <w:noProof/>
                <w:kern w:val="2"/>
                <w14:ligatures w14:val="standardContextual"/>
              </w:rPr>
              <w:tab/>
            </w:r>
            <w:r w:rsidRPr="00667AC1">
              <w:rPr>
                <w:rStyle w:val="Hyperlink"/>
                <w:noProof/>
              </w:rPr>
              <w:t>Disruption in the distribution of examination papers</w:t>
            </w:r>
            <w:r>
              <w:rPr>
                <w:noProof/>
                <w:webHidden/>
              </w:rPr>
              <w:tab/>
            </w:r>
            <w:r>
              <w:rPr>
                <w:noProof/>
                <w:webHidden/>
              </w:rPr>
              <w:fldChar w:fldCharType="begin"/>
            </w:r>
            <w:r>
              <w:rPr>
                <w:noProof/>
                <w:webHidden/>
              </w:rPr>
              <w:instrText xml:space="preserve"> PAGEREF _Toc160709199 \h </w:instrText>
            </w:r>
            <w:r>
              <w:rPr>
                <w:noProof/>
                <w:webHidden/>
              </w:rPr>
            </w:r>
            <w:r>
              <w:rPr>
                <w:noProof/>
                <w:webHidden/>
              </w:rPr>
              <w:fldChar w:fldCharType="separate"/>
            </w:r>
            <w:r>
              <w:rPr>
                <w:noProof/>
                <w:webHidden/>
              </w:rPr>
              <w:t>8</w:t>
            </w:r>
            <w:r>
              <w:rPr>
                <w:noProof/>
                <w:webHidden/>
              </w:rPr>
              <w:fldChar w:fldCharType="end"/>
            </w:r>
          </w:hyperlink>
        </w:p>
        <w:p w14:paraId="3AFF2C6B" w14:textId="259F267E" w:rsidR="001C0AEF" w:rsidRDefault="001C0AEF">
          <w:pPr>
            <w:pStyle w:val="TOC3"/>
            <w:rPr>
              <w:rFonts w:asciiTheme="minorHAnsi" w:hAnsiTheme="minorHAnsi"/>
              <w:noProof/>
              <w:kern w:val="2"/>
              <w14:ligatures w14:val="standardContextual"/>
            </w:rPr>
          </w:pPr>
          <w:hyperlink w:anchor="_Toc160709200" w:history="1">
            <w:r w:rsidRPr="00667AC1">
              <w:rPr>
                <w:rStyle w:val="Hyperlink"/>
                <w:noProof/>
              </w:rPr>
              <w:t>13.</w:t>
            </w:r>
            <w:r>
              <w:rPr>
                <w:rFonts w:asciiTheme="minorHAnsi" w:hAnsiTheme="minorHAnsi"/>
                <w:noProof/>
                <w:kern w:val="2"/>
                <w14:ligatures w14:val="standardContextual"/>
              </w:rPr>
              <w:tab/>
            </w:r>
            <w:r w:rsidRPr="00667AC1">
              <w:rPr>
                <w:rStyle w:val="Hyperlink"/>
                <w:noProof/>
              </w:rPr>
              <w:t>Disruption to transporting of completed examination scripts</w:t>
            </w:r>
            <w:r>
              <w:rPr>
                <w:noProof/>
                <w:webHidden/>
              </w:rPr>
              <w:tab/>
            </w:r>
            <w:r>
              <w:rPr>
                <w:noProof/>
                <w:webHidden/>
              </w:rPr>
              <w:fldChar w:fldCharType="begin"/>
            </w:r>
            <w:r>
              <w:rPr>
                <w:noProof/>
                <w:webHidden/>
              </w:rPr>
              <w:instrText xml:space="preserve"> PAGEREF _Toc160709200 \h </w:instrText>
            </w:r>
            <w:r>
              <w:rPr>
                <w:noProof/>
                <w:webHidden/>
              </w:rPr>
            </w:r>
            <w:r>
              <w:rPr>
                <w:noProof/>
                <w:webHidden/>
              </w:rPr>
              <w:fldChar w:fldCharType="separate"/>
            </w:r>
            <w:r>
              <w:rPr>
                <w:noProof/>
                <w:webHidden/>
              </w:rPr>
              <w:t>8</w:t>
            </w:r>
            <w:r>
              <w:rPr>
                <w:noProof/>
                <w:webHidden/>
              </w:rPr>
              <w:fldChar w:fldCharType="end"/>
            </w:r>
          </w:hyperlink>
        </w:p>
        <w:p w14:paraId="6A57C89B" w14:textId="53BD5734" w:rsidR="001C0AEF" w:rsidRDefault="001C0AEF">
          <w:pPr>
            <w:pStyle w:val="TOC3"/>
            <w:rPr>
              <w:rFonts w:asciiTheme="minorHAnsi" w:hAnsiTheme="minorHAnsi"/>
              <w:noProof/>
              <w:kern w:val="2"/>
              <w14:ligatures w14:val="standardContextual"/>
            </w:rPr>
          </w:pPr>
          <w:hyperlink w:anchor="_Toc160709201" w:history="1">
            <w:r w:rsidRPr="00667AC1">
              <w:rPr>
                <w:rStyle w:val="Hyperlink"/>
                <w:noProof/>
              </w:rPr>
              <w:t>14.</w:t>
            </w:r>
            <w:r>
              <w:rPr>
                <w:rFonts w:asciiTheme="minorHAnsi" w:hAnsiTheme="minorHAnsi"/>
                <w:noProof/>
                <w:kern w:val="2"/>
                <w14:ligatures w14:val="standardContextual"/>
              </w:rPr>
              <w:tab/>
            </w:r>
            <w:r w:rsidRPr="00667AC1">
              <w:rPr>
                <w:rStyle w:val="Hyperlink"/>
                <w:noProof/>
              </w:rPr>
              <w:t>Assessment evidence is not available to be marked</w:t>
            </w:r>
            <w:r>
              <w:rPr>
                <w:noProof/>
                <w:webHidden/>
              </w:rPr>
              <w:tab/>
            </w:r>
            <w:r>
              <w:rPr>
                <w:noProof/>
                <w:webHidden/>
              </w:rPr>
              <w:fldChar w:fldCharType="begin"/>
            </w:r>
            <w:r>
              <w:rPr>
                <w:noProof/>
                <w:webHidden/>
              </w:rPr>
              <w:instrText xml:space="preserve"> PAGEREF _Toc160709201 \h </w:instrText>
            </w:r>
            <w:r>
              <w:rPr>
                <w:noProof/>
                <w:webHidden/>
              </w:rPr>
            </w:r>
            <w:r>
              <w:rPr>
                <w:noProof/>
                <w:webHidden/>
              </w:rPr>
              <w:fldChar w:fldCharType="separate"/>
            </w:r>
            <w:r>
              <w:rPr>
                <w:noProof/>
                <w:webHidden/>
              </w:rPr>
              <w:t>8</w:t>
            </w:r>
            <w:r>
              <w:rPr>
                <w:noProof/>
                <w:webHidden/>
              </w:rPr>
              <w:fldChar w:fldCharType="end"/>
            </w:r>
          </w:hyperlink>
        </w:p>
        <w:p w14:paraId="44B7C3F1" w14:textId="50189A0B" w:rsidR="001C0AEF" w:rsidRDefault="001C0AEF">
          <w:pPr>
            <w:pStyle w:val="TOC3"/>
            <w:rPr>
              <w:rFonts w:asciiTheme="minorHAnsi" w:hAnsiTheme="minorHAnsi"/>
              <w:noProof/>
              <w:kern w:val="2"/>
              <w14:ligatures w14:val="standardContextual"/>
            </w:rPr>
          </w:pPr>
          <w:hyperlink w:anchor="_Toc160709202" w:history="1">
            <w:r w:rsidRPr="00667AC1">
              <w:rPr>
                <w:rStyle w:val="Hyperlink"/>
                <w:noProof/>
              </w:rPr>
              <w:t>15.</w:t>
            </w:r>
            <w:r>
              <w:rPr>
                <w:rFonts w:asciiTheme="minorHAnsi" w:hAnsiTheme="minorHAnsi"/>
                <w:noProof/>
                <w:kern w:val="2"/>
                <w14:ligatures w14:val="standardContextual"/>
              </w:rPr>
              <w:tab/>
            </w:r>
            <w:r w:rsidRPr="00667AC1">
              <w:rPr>
                <w:rStyle w:val="Hyperlink"/>
                <w:noProof/>
              </w:rPr>
              <w:t>Centre unable to distribute results as normal / operate Post Results Services</w:t>
            </w:r>
            <w:r>
              <w:rPr>
                <w:noProof/>
                <w:webHidden/>
              </w:rPr>
              <w:tab/>
            </w:r>
            <w:r>
              <w:rPr>
                <w:noProof/>
                <w:webHidden/>
              </w:rPr>
              <w:fldChar w:fldCharType="begin"/>
            </w:r>
            <w:r>
              <w:rPr>
                <w:noProof/>
                <w:webHidden/>
              </w:rPr>
              <w:instrText xml:space="preserve"> PAGEREF _Toc160709202 \h </w:instrText>
            </w:r>
            <w:r>
              <w:rPr>
                <w:noProof/>
                <w:webHidden/>
              </w:rPr>
            </w:r>
            <w:r>
              <w:rPr>
                <w:noProof/>
                <w:webHidden/>
              </w:rPr>
              <w:fldChar w:fldCharType="separate"/>
            </w:r>
            <w:r>
              <w:rPr>
                <w:noProof/>
                <w:webHidden/>
              </w:rPr>
              <w:t>9</w:t>
            </w:r>
            <w:r>
              <w:rPr>
                <w:noProof/>
                <w:webHidden/>
              </w:rPr>
              <w:fldChar w:fldCharType="end"/>
            </w:r>
          </w:hyperlink>
        </w:p>
        <w:p w14:paraId="58E4C207" w14:textId="7BF5FE77" w:rsidR="001C0AEF" w:rsidRDefault="001C0AEF">
          <w:pPr>
            <w:pStyle w:val="TOC1"/>
            <w:tabs>
              <w:tab w:val="right" w:leader="dot" w:pos="10610"/>
            </w:tabs>
            <w:rPr>
              <w:rFonts w:asciiTheme="minorHAnsi" w:hAnsiTheme="minorHAnsi"/>
              <w:noProof/>
              <w:kern w:val="2"/>
              <w14:ligatures w14:val="standardContextual"/>
            </w:rPr>
          </w:pPr>
          <w:hyperlink w:anchor="_Toc160709203" w:history="1">
            <w:r w:rsidRPr="00667AC1">
              <w:rPr>
                <w:rStyle w:val="Hyperlink"/>
                <w:rFonts w:ascii="Tahoma" w:eastAsia="Times New Roman" w:hAnsi="Tahoma" w:cs="Arial"/>
                <w:b/>
                <w:noProof/>
              </w:rPr>
              <w:t>Further guidance to inform procedures and implement contingency planning</w:t>
            </w:r>
            <w:r>
              <w:rPr>
                <w:noProof/>
                <w:webHidden/>
              </w:rPr>
              <w:tab/>
            </w:r>
            <w:r>
              <w:rPr>
                <w:noProof/>
                <w:webHidden/>
              </w:rPr>
              <w:fldChar w:fldCharType="begin"/>
            </w:r>
            <w:r>
              <w:rPr>
                <w:noProof/>
                <w:webHidden/>
              </w:rPr>
              <w:instrText xml:space="preserve"> PAGEREF _Toc160709203 \h </w:instrText>
            </w:r>
            <w:r>
              <w:rPr>
                <w:noProof/>
                <w:webHidden/>
              </w:rPr>
            </w:r>
            <w:r>
              <w:rPr>
                <w:noProof/>
                <w:webHidden/>
              </w:rPr>
              <w:fldChar w:fldCharType="separate"/>
            </w:r>
            <w:r>
              <w:rPr>
                <w:noProof/>
                <w:webHidden/>
              </w:rPr>
              <w:t>9</w:t>
            </w:r>
            <w:r>
              <w:rPr>
                <w:noProof/>
                <w:webHidden/>
              </w:rPr>
              <w:fldChar w:fldCharType="end"/>
            </w:r>
          </w:hyperlink>
        </w:p>
        <w:p w14:paraId="5AF45956" w14:textId="08EFB9CA" w:rsidR="001C0AEF" w:rsidRDefault="001C0AEF">
          <w:pPr>
            <w:pStyle w:val="TOC2"/>
            <w:tabs>
              <w:tab w:val="right" w:leader="dot" w:pos="10610"/>
            </w:tabs>
            <w:rPr>
              <w:rFonts w:asciiTheme="minorHAnsi" w:hAnsiTheme="minorHAnsi"/>
              <w:noProof/>
              <w:kern w:val="2"/>
              <w14:ligatures w14:val="standardContextual"/>
            </w:rPr>
          </w:pPr>
          <w:hyperlink w:anchor="_Toc160709204" w:history="1">
            <w:r w:rsidRPr="00667AC1">
              <w:rPr>
                <w:rStyle w:val="Hyperlink"/>
                <w:rFonts w:ascii="Tahoma" w:eastAsia="Times New Roman" w:hAnsi="Tahoma" w:cs="Times New Roman"/>
                <w:b/>
                <w:noProof/>
              </w:rPr>
              <w:t>DfE</w:t>
            </w:r>
            <w:r>
              <w:rPr>
                <w:noProof/>
                <w:webHidden/>
              </w:rPr>
              <w:tab/>
            </w:r>
            <w:r>
              <w:rPr>
                <w:noProof/>
                <w:webHidden/>
              </w:rPr>
              <w:fldChar w:fldCharType="begin"/>
            </w:r>
            <w:r>
              <w:rPr>
                <w:noProof/>
                <w:webHidden/>
              </w:rPr>
              <w:instrText xml:space="preserve"> PAGEREF _Toc160709204 \h </w:instrText>
            </w:r>
            <w:r>
              <w:rPr>
                <w:noProof/>
                <w:webHidden/>
              </w:rPr>
            </w:r>
            <w:r>
              <w:rPr>
                <w:noProof/>
                <w:webHidden/>
              </w:rPr>
              <w:fldChar w:fldCharType="separate"/>
            </w:r>
            <w:r>
              <w:rPr>
                <w:noProof/>
                <w:webHidden/>
              </w:rPr>
              <w:t>9</w:t>
            </w:r>
            <w:r>
              <w:rPr>
                <w:noProof/>
                <w:webHidden/>
              </w:rPr>
              <w:fldChar w:fldCharType="end"/>
            </w:r>
          </w:hyperlink>
        </w:p>
        <w:p w14:paraId="6B142D6D" w14:textId="628BB050" w:rsidR="001C0AEF" w:rsidRDefault="001C0AEF">
          <w:pPr>
            <w:pStyle w:val="TOC2"/>
            <w:tabs>
              <w:tab w:val="right" w:leader="dot" w:pos="10610"/>
            </w:tabs>
            <w:rPr>
              <w:rFonts w:asciiTheme="minorHAnsi" w:hAnsiTheme="minorHAnsi"/>
              <w:noProof/>
              <w:kern w:val="2"/>
              <w14:ligatures w14:val="standardContextual"/>
            </w:rPr>
          </w:pPr>
          <w:hyperlink w:anchor="_Toc160709205" w:history="1">
            <w:r w:rsidRPr="00667AC1">
              <w:rPr>
                <w:rStyle w:val="Hyperlink"/>
                <w:rFonts w:ascii="Tahoma" w:eastAsia="Times New Roman" w:hAnsi="Tahoma" w:cs="Times New Roman"/>
                <w:b/>
                <w:noProof/>
              </w:rPr>
              <w:t>Ofqual</w:t>
            </w:r>
            <w:r>
              <w:rPr>
                <w:noProof/>
                <w:webHidden/>
              </w:rPr>
              <w:tab/>
            </w:r>
            <w:r>
              <w:rPr>
                <w:noProof/>
                <w:webHidden/>
              </w:rPr>
              <w:fldChar w:fldCharType="begin"/>
            </w:r>
            <w:r>
              <w:rPr>
                <w:noProof/>
                <w:webHidden/>
              </w:rPr>
              <w:instrText xml:space="preserve"> PAGEREF _Toc160709205 \h </w:instrText>
            </w:r>
            <w:r>
              <w:rPr>
                <w:noProof/>
                <w:webHidden/>
              </w:rPr>
            </w:r>
            <w:r>
              <w:rPr>
                <w:noProof/>
                <w:webHidden/>
              </w:rPr>
              <w:fldChar w:fldCharType="separate"/>
            </w:r>
            <w:r>
              <w:rPr>
                <w:noProof/>
                <w:webHidden/>
              </w:rPr>
              <w:t>9</w:t>
            </w:r>
            <w:r>
              <w:rPr>
                <w:noProof/>
                <w:webHidden/>
              </w:rPr>
              <w:fldChar w:fldCharType="end"/>
            </w:r>
          </w:hyperlink>
        </w:p>
        <w:p w14:paraId="001FB21A" w14:textId="4C3731AF" w:rsidR="001C0AEF" w:rsidRDefault="001C0AEF">
          <w:pPr>
            <w:pStyle w:val="TOC2"/>
            <w:tabs>
              <w:tab w:val="right" w:leader="dot" w:pos="10610"/>
            </w:tabs>
            <w:rPr>
              <w:rFonts w:asciiTheme="minorHAnsi" w:hAnsiTheme="minorHAnsi"/>
              <w:noProof/>
              <w:kern w:val="2"/>
              <w14:ligatures w14:val="standardContextual"/>
            </w:rPr>
          </w:pPr>
          <w:hyperlink w:anchor="_Toc160709206" w:history="1">
            <w:r w:rsidRPr="00667AC1">
              <w:rPr>
                <w:rStyle w:val="Hyperlink"/>
                <w:rFonts w:ascii="Tahoma" w:eastAsia="Times New Roman" w:hAnsi="Tahoma" w:cs="Times New Roman"/>
                <w:b/>
                <w:noProof/>
              </w:rPr>
              <w:t>JCQ</w:t>
            </w:r>
            <w:r>
              <w:rPr>
                <w:noProof/>
                <w:webHidden/>
              </w:rPr>
              <w:tab/>
            </w:r>
            <w:r>
              <w:rPr>
                <w:noProof/>
                <w:webHidden/>
              </w:rPr>
              <w:fldChar w:fldCharType="begin"/>
            </w:r>
            <w:r>
              <w:rPr>
                <w:noProof/>
                <w:webHidden/>
              </w:rPr>
              <w:instrText xml:space="preserve"> PAGEREF _Toc160709206 \h </w:instrText>
            </w:r>
            <w:r>
              <w:rPr>
                <w:noProof/>
                <w:webHidden/>
              </w:rPr>
            </w:r>
            <w:r>
              <w:rPr>
                <w:noProof/>
                <w:webHidden/>
              </w:rPr>
              <w:fldChar w:fldCharType="separate"/>
            </w:r>
            <w:r>
              <w:rPr>
                <w:noProof/>
                <w:webHidden/>
              </w:rPr>
              <w:t>11</w:t>
            </w:r>
            <w:r>
              <w:rPr>
                <w:noProof/>
                <w:webHidden/>
              </w:rPr>
              <w:fldChar w:fldCharType="end"/>
            </w:r>
          </w:hyperlink>
        </w:p>
        <w:p w14:paraId="5B003A87" w14:textId="7D966D4F" w:rsidR="001C0AEF" w:rsidRDefault="001C0AEF">
          <w:pPr>
            <w:pStyle w:val="TOC2"/>
            <w:tabs>
              <w:tab w:val="right" w:leader="dot" w:pos="10610"/>
            </w:tabs>
            <w:rPr>
              <w:rFonts w:asciiTheme="minorHAnsi" w:hAnsiTheme="minorHAnsi"/>
              <w:noProof/>
              <w:kern w:val="2"/>
              <w14:ligatures w14:val="standardContextual"/>
            </w:rPr>
          </w:pPr>
          <w:hyperlink w:anchor="_Toc160709207" w:history="1">
            <w:r w:rsidRPr="00667AC1">
              <w:rPr>
                <w:rStyle w:val="Hyperlink"/>
                <w:rFonts w:ascii="Tahoma" w:eastAsia="Times New Roman" w:hAnsi="Tahoma" w:cs="Times New Roman"/>
                <w:b/>
                <w:noProof/>
              </w:rPr>
              <w:t>GOV.UK</w:t>
            </w:r>
            <w:r>
              <w:rPr>
                <w:noProof/>
                <w:webHidden/>
              </w:rPr>
              <w:tab/>
            </w:r>
            <w:r>
              <w:rPr>
                <w:noProof/>
                <w:webHidden/>
              </w:rPr>
              <w:fldChar w:fldCharType="begin"/>
            </w:r>
            <w:r>
              <w:rPr>
                <w:noProof/>
                <w:webHidden/>
              </w:rPr>
              <w:instrText xml:space="preserve"> PAGEREF _Toc160709207 \h </w:instrText>
            </w:r>
            <w:r>
              <w:rPr>
                <w:noProof/>
                <w:webHidden/>
              </w:rPr>
            </w:r>
            <w:r>
              <w:rPr>
                <w:noProof/>
                <w:webHidden/>
              </w:rPr>
              <w:fldChar w:fldCharType="separate"/>
            </w:r>
            <w:r>
              <w:rPr>
                <w:noProof/>
                <w:webHidden/>
              </w:rPr>
              <w:t>12</w:t>
            </w:r>
            <w:r>
              <w:rPr>
                <w:noProof/>
                <w:webHidden/>
              </w:rPr>
              <w:fldChar w:fldCharType="end"/>
            </w:r>
          </w:hyperlink>
        </w:p>
        <w:p w14:paraId="32D237E5" w14:textId="28799DE8" w:rsidR="001C0AEF" w:rsidRDefault="001C0AEF">
          <w:pPr>
            <w:pStyle w:val="TOC2"/>
            <w:tabs>
              <w:tab w:val="right" w:leader="dot" w:pos="10610"/>
            </w:tabs>
            <w:rPr>
              <w:rFonts w:asciiTheme="minorHAnsi" w:hAnsiTheme="minorHAnsi"/>
              <w:noProof/>
              <w:kern w:val="2"/>
              <w14:ligatures w14:val="standardContextual"/>
            </w:rPr>
          </w:pPr>
          <w:hyperlink w:anchor="_Toc160709208" w:history="1">
            <w:r w:rsidRPr="00667AC1">
              <w:rPr>
                <w:rStyle w:val="Hyperlink"/>
                <w:rFonts w:ascii="Tahoma" w:eastAsia="Times New Roman" w:hAnsi="Tahoma" w:cs="Times New Roman"/>
                <w:b/>
                <w:noProof/>
              </w:rPr>
              <w:t>National Cyber Security Centre</w:t>
            </w:r>
            <w:r>
              <w:rPr>
                <w:noProof/>
                <w:webHidden/>
              </w:rPr>
              <w:tab/>
            </w:r>
            <w:r>
              <w:rPr>
                <w:noProof/>
                <w:webHidden/>
              </w:rPr>
              <w:fldChar w:fldCharType="begin"/>
            </w:r>
            <w:r>
              <w:rPr>
                <w:noProof/>
                <w:webHidden/>
              </w:rPr>
              <w:instrText xml:space="preserve"> PAGEREF _Toc160709208 \h </w:instrText>
            </w:r>
            <w:r>
              <w:rPr>
                <w:noProof/>
                <w:webHidden/>
              </w:rPr>
            </w:r>
            <w:r>
              <w:rPr>
                <w:noProof/>
                <w:webHidden/>
              </w:rPr>
              <w:fldChar w:fldCharType="separate"/>
            </w:r>
            <w:r>
              <w:rPr>
                <w:noProof/>
                <w:webHidden/>
              </w:rPr>
              <w:t>13</w:t>
            </w:r>
            <w:r>
              <w:rPr>
                <w:noProof/>
                <w:webHidden/>
              </w:rPr>
              <w:fldChar w:fldCharType="end"/>
            </w:r>
          </w:hyperlink>
        </w:p>
        <w:p w14:paraId="45B70ECD" w14:textId="402663CC" w:rsidR="001C0AEF" w:rsidRDefault="001C0AEF">
          <w:pPr>
            <w:pStyle w:val="TOC1"/>
            <w:tabs>
              <w:tab w:val="right" w:leader="dot" w:pos="10610"/>
            </w:tabs>
            <w:rPr>
              <w:rFonts w:asciiTheme="minorHAnsi" w:hAnsiTheme="minorHAnsi"/>
              <w:noProof/>
              <w:kern w:val="2"/>
              <w14:ligatures w14:val="standardContextual"/>
            </w:rPr>
          </w:pPr>
          <w:hyperlink w:anchor="_Toc160709209" w:history="1">
            <w:r w:rsidRPr="00667AC1">
              <w:rPr>
                <w:rStyle w:val="Hyperlink"/>
                <w:rFonts w:ascii="Tahoma" w:eastAsia="Times New Roman" w:hAnsi="Tahoma" w:cs="Tahoma"/>
                <w:noProof/>
              </w:rPr>
              <w:t>School staff offered training to help shore up cyber defences - NCSC.GOV.UK</w:t>
            </w:r>
            <w:r>
              <w:rPr>
                <w:noProof/>
                <w:webHidden/>
              </w:rPr>
              <w:tab/>
            </w:r>
            <w:r>
              <w:rPr>
                <w:noProof/>
                <w:webHidden/>
              </w:rPr>
              <w:fldChar w:fldCharType="begin"/>
            </w:r>
            <w:r>
              <w:rPr>
                <w:noProof/>
                <w:webHidden/>
              </w:rPr>
              <w:instrText xml:space="preserve"> PAGEREF _Toc160709209 \h </w:instrText>
            </w:r>
            <w:r>
              <w:rPr>
                <w:noProof/>
                <w:webHidden/>
              </w:rPr>
            </w:r>
            <w:r>
              <w:rPr>
                <w:noProof/>
                <w:webHidden/>
              </w:rPr>
              <w:fldChar w:fldCharType="separate"/>
            </w:r>
            <w:r>
              <w:rPr>
                <w:noProof/>
                <w:webHidden/>
              </w:rPr>
              <w:t>13</w:t>
            </w:r>
            <w:r>
              <w:rPr>
                <w:noProof/>
                <w:webHidden/>
              </w:rPr>
              <w:fldChar w:fldCharType="end"/>
            </w:r>
          </w:hyperlink>
        </w:p>
        <w:p w14:paraId="1000C673" w14:textId="1ABFBAAC" w:rsidR="0009328B" w:rsidRDefault="005841AC">
          <w:r>
            <w:fldChar w:fldCharType="end"/>
          </w:r>
        </w:p>
      </w:sdtContent>
    </w:sdt>
    <w:p w14:paraId="1000C674" w14:textId="77777777" w:rsidR="0009328B" w:rsidRDefault="0009328B" w:rsidP="00945A6A">
      <w:pPr>
        <w:pStyle w:val="Headinglevel1"/>
        <w:rPr>
          <w:rFonts w:eastAsiaTheme="minorEastAsia" w:cstheme="minorBidi"/>
          <w:b w:val="0"/>
          <w:color w:val="auto"/>
          <w:sz w:val="22"/>
          <w:szCs w:val="22"/>
        </w:rPr>
      </w:pPr>
    </w:p>
    <w:p w14:paraId="1000C675" w14:textId="77777777" w:rsidR="0009328B" w:rsidRDefault="0009328B">
      <w:pPr>
        <w:spacing w:after="120" w:line="276" w:lineRule="auto"/>
      </w:pPr>
      <w:r>
        <w:rPr>
          <w:b/>
        </w:rPr>
        <w:br w:type="page"/>
      </w:r>
    </w:p>
    <w:p w14:paraId="0FBE54FF" w14:textId="77777777" w:rsidR="008026AF" w:rsidRPr="008026AF" w:rsidRDefault="008026AF" w:rsidP="008026AF">
      <w:pPr>
        <w:spacing w:before="0" w:after="240" w:line="276" w:lineRule="auto"/>
        <w:outlineLvl w:val="0"/>
        <w:rPr>
          <w:rFonts w:ascii="Rockwell" w:eastAsia="Times New Roman" w:hAnsi="Rockwell" w:cs="Arial"/>
          <w:b/>
          <w:color w:val="003399"/>
          <w:sz w:val="24"/>
          <w:szCs w:val="24"/>
        </w:rPr>
      </w:pPr>
      <w:bookmarkStart w:id="4" w:name="_Toc19524685"/>
      <w:bookmarkStart w:id="5" w:name="_Toc160709186"/>
      <w:r w:rsidRPr="008026AF">
        <w:rPr>
          <w:rFonts w:ascii="Rockwell" w:eastAsia="Times New Roman" w:hAnsi="Rockwell" w:cs="Arial"/>
          <w:b/>
          <w:color w:val="003399"/>
          <w:sz w:val="24"/>
          <w:szCs w:val="24"/>
        </w:rPr>
        <w:t>Purpose of the plan</w:t>
      </w:r>
      <w:bookmarkEnd w:id="4"/>
      <w:bookmarkEnd w:id="5"/>
    </w:p>
    <w:p w14:paraId="370960EB" w14:textId="7769BA6D" w:rsidR="00980D0B" w:rsidRPr="00980D0B" w:rsidRDefault="00980D0B" w:rsidP="00980D0B">
      <w:pPr>
        <w:pStyle w:val="NormalWeb"/>
        <w:spacing w:after="0" w:afterAutospacing="0" w:line="276" w:lineRule="auto"/>
        <w:jc w:val="both"/>
        <w:rPr>
          <w:rFonts w:ascii="Arial" w:hAnsi="Arial" w:cs="Arial"/>
          <w:szCs w:val="22"/>
        </w:rPr>
      </w:pPr>
      <w:r w:rsidRPr="00945A6A">
        <w:rPr>
          <w:rFonts w:ascii="Arial" w:hAnsi="Arial" w:cs="Arial"/>
          <w:szCs w:val="22"/>
        </w:rPr>
        <w:t xml:space="preserve">This plan </w:t>
      </w:r>
      <w:r>
        <w:rPr>
          <w:rFonts w:ascii="Arial" w:hAnsi="Arial" w:cs="Arial"/>
          <w:szCs w:val="22"/>
        </w:rPr>
        <w:t>exa</w:t>
      </w:r>
      <w:r w:rsidRPr="00980D0B">
        <w:rPr>
          <w:rFonts w:ascii="Arial" w:hAnsi="Arial" w:cs="Arial"/>
          <w:szCs w:val="22"/>
        </w:rPr>
        <w:t>m</w:t>
      </w:r>
      <w:r>
        <w:rPr>
          <w:rFonts w:ascii="Arial" w:hAnsi="Arial" w:cs="Arial"/>
          <w:szCs w:val="22"/>
        </w:rPr>
        <w:t>ines</w:t>
      </w:r>
      <w:r w:rsidRPr="00945A6A">
        <w:rPr>
          <w:rFonts w:ascii="Arial" w:hAnsi="Arial" w:cs="Arial"/>
          <w:szCs w:val="22"/>
        </w:rPr>
        <w:t xml:space="preserve"> potential risks and issues that </w:t>
      </w:r>
      <w:r>
        <w:rPr>
          <w:rFonts w:ascii="Arial" w:hAnsi="Arial" w:cs="Arial"/>
          <w:szCs w:val="22"/>
        </w:rPr>
        <w:t>c</w:t>
      </w:r>
      <w:r w:rsidRPr="00945A6A">
        <w:rPr>
          <w:rFonts w:ascii="Arial" w:hAnsi="Arial" w:cs="Arial"/>
          <w:szCs w:val="22"/>
        </w:rPr>
        <w:t xml:space="preserve">ould cause disruption to the management and administration of the exam process at </w:t>
      </w:r>
      <w:r w:rsidR="00274C28">
        <w:rPr>
          <w:rFonts w:ascii="Arial" w:hAnsi="Arial" w:cs="Arial"/>
          <w:szCs w:val="22"/>
        </w:rPr>
        <w:t>Herald Learning Centre</w:t>
      </w:r>
      <w:r>
        <w:rPr>
          <w:rFonts w:ascii="Arial" w:hAnsi="Arial" w:cs="Arial"/>
          <w:szCs w:val="22"/>
        </w:rPr>
        <w:t xml:space="preserve">. </w:t>
      </w:r>
      <w:r w:rsidRPr="00945A6A">
        <w:rPr>
          <w:rFonts w:ascii="Arial" w:hAnsi="Arial" w:cs="Arial"/>
          <w:szCs w:val="22"/>
        </w:rPr>
        <w:t xml:space="preserve">By outlining </w:t>
      </w:r>
      <w:r>
        <w:rPr>
          <w:rFonts w:ascii="Arial" w:hAnsi="Arial" w:cs="Arial"/>
          <w:szCs w:val="22"/>
        </w:rPr>
        <w:t>actions/</w:t>
      </w:r>
      <w:r w:rsidRPr="00945A6A">
        <w:rPr>
          <w:rFonts w:ascii="Arial" w:hAnsi="Arial" w:cs="Arial"/>
          <w:szCs w:val="22"/>
        </w:rPr>
        <w:t xml:space="preserve">procedures to be </w:t>
      </w:r>
      <w:r>
        <w:rPr>
          <w:rFonts w:ascii="Arial" w:hAnsi="Arial" w:cs="Arial"/>
          <w:szCs w:val="22"/>
        </w:rPr>
        <w:t xml:space="preserve">invoked </w:t>
      </w:r>
      <w:r w:rsidRPr="00945A6A">
        <w:rPr>
          <w:rFonts w:ascii="Arial" w:hAnsi="Arial" w:cs="Arial"/>
          <w:szCs w:val="22"/>
        </w:rPr>
        <w:t xml:space="preserve">in case of disruption it is intended to </w:t>
      </w:r>
      <w:r>
        <w:rPr>
          <w:rFonts w:ascii="Arial" w:hAnsi="Arial" w:cs="Arial"/>
          <w:szCs w:val="22"/>
        </w:rPr>
        <w:t>mitigate</w:t>
      </w:r>
      <w:r w:rsidRPr="00945A6A">
        <w:rPr>
          <w:rFonts w:ascii="Arial" w:hAnsi="Arial" w:cs="Arial"/>
          <w:szCs w:val="22"/>
        </w:rPr>
        <w:t xml:space="preserve"> the impact </w:t>
      </w:r>
      <w:r>
        <w:rPr>
          <w:rFonts w:ascii="Arial" w:hAnsi="Arial" w:cs="Arial"/>
          <w:szCs w:val="22"/>
        </w:rPr>
        <w:t xml:space="preserve">these disruptions have </w:t>
      </w:r>
      <w:r w:rsidRPr="00945A6A">
        <w:rPr>
          <w:rFonts w:ascii="Arial" w:hAnsi="Arial" w:cs="Arial"/>
          <w:szCs w:val="22"/>
        </w:rPr>
        <w:t xml:space="preserve">on </w:t>
      </w:r>
      <w:r>
        <w:rPr>
          <w:rFonts w:ascii="Arial" w:hAnsi="Arial" w:cs="Arial"/>
          <w:szCs w:val="22"/>
        </w:rPr>
        <w:t>our</w:t>
      </w:r>
      <w:r w:rsidRPr="00945A6A">
        <w:rPr>
          <w:rFonts w:ascii="Arial" w:hAnsi="Arial" w:cs="Arial"/>
          <w:szCs w:val="22"/>
        </w:rPr>
        <w:t xml:space="preserve"> exam process. </w:t>
      </w:r>
    </w:p>
    <w:p w14:paraId="41DFFA51" w14:textId="21C5A92D" w:rsidR="00034EC7" w:rsidRPr="000C3065" w:rsidRDefault="00034EC7" w:rsidP="000C3065">
      <w:pPr>
        <w:rPr>
          <w:rFonts w:ascii="Tahoma" w:eastAsia="Times New Roman" w:hAnsi="Tahoma" w:cs="Tahoma"/>
          <w:szCs w:val="24"/>
        </w:rPr>
      </w:pPr>
      <w:r w:rsidRPr="00034EC7">
        <w:rPr>
          <w:rFonts w:cs="Tahoma"/>
        </w:rPr>
        <w:t>Alongside internal processes, this plan is informed by the Ofqual (and</w:t>
      </w:r>
      <w:r w:rsidRPr="00034EC7">
        <w:rPr>
          <w:rFonts w:cs="Tahoma"/>
          <w:b/>
          <w:bCs/>
        </w:rPr>
        <w:t xml:space="preserve"> </w:t>
      </w:r>
      <w:r w:rsidRPr="00034EC7">
        <w:rPr>
          <w:rFonts w:cs="Tahoma"/>
          <w:color w:val="232323"/>
        </w:rPr>
        <w:t>Northern Ireland Council for the Curriculum, Examinations and Assessment</w:t>
      </w:r>
      <w:r w:rsidRPr="00034EC7">
        <w:rPr>
          <w:rFonts w:cs="Tahoma"/>
          <w:color w:val="232323"/>
          <w:shd w:val="clear" w:color="auto" w:fill="F9F9F9"/>
        </w:rPr>
        <w:t xml:space="preserve">) </w:t>
      </w:r>
      <w:r w:rsidRPr="00034EC7">
        <w:rPr>
          <w:rFonts w:cs="Tahoma"/>
          <w:b/>
          <w:bCs/>
          <w:iCs/>
          <w:lang w:val="en"/>
        </w:rPr>
        <w:t xml:space="preserve">Exam system contingency plan: England, Wales and Northern Ireland </w:t>
      </w:r>
      <w:r w:rsidRPr="00034EC7">
        <w:rPr>
          <w:rFonts w:cs="Tahoma"/>
          <w:lang w:val="en"/>
        </w:rPr>
        <w:t xml:space="preserve">which provides guidance in the publication </w:t>
      </w:r>
      <w:r w:rsidRPr="00034EC7">
        <w:rPr>
          <w:rFonts w:cs="Tahoma"/>
          <w:i/>
          <w:lang w:val="en"/>
        </w:rPr>
        <w:t xml:space="preserve">What schools and colleges and other </w:t>
      </w:r>
      <w:proofErr w:type="spellStart"/>
      <w:r w:rsidRPr="00034EC7">
        <w:rPr>
          <w:rFonts w:cs="Tahoma"/>
          <w:i/>
          <w:lang w:val="en"/>
        </w:rPr>
        <w:t>centres</w:t>
      </w:r>
      <w:proofErr w:type="spellEnd"/>
      <w:r w:rsidRPr="00034EC7">
        <w:rPr>
          <w:rFonts w:cs="Tahoma"/>
          <w:i/>
          <w:lang w:val="en"/>
        </w:rPr>
        <w:t xml:space="preserve"> should do if exams or other assessments are seriously disrupted </w:t>
      </w:r>
      <w:r w:rsidRPr="00034EC7">
        <w:rPr>
          <w:rFonts w:cs="Tahoma"/>
          <w:lang w:val="en"/>
        </w:rPr>
        <w:t xml:space="preserve">and the </w:t>
      </w:r>
      <w:r w:rsidRPr="00034EC7">
        <w:rPr>
          <w:rFonts w:cs="Tahoma"/>
          <w:b/>
          <w:bCs/>
          <w:lang w:val="en"/>
        </w:rPr>
        <w:t>JCQ</w:t>
      </w:r>
      <w:r w:rsidRPr="00034EC7">
        <w:rPr>
          <w:rFonts w:cs="Tahoma"/>
          <w:lang w:val="en"/>
        </w:rPr>
        <w:t xml:space="preserve"> </w:t>
      </w:r>
      <w:r w:rsidRPr="00034EC7">
        <w:rPr>
          <w:rFonts w:cs="Tahoma"/>
          <w:b/>
          <w:bCs/>
          <w:lang w:val="en"/>
        </w:rPr>
        <w:t>Joint Contingency Plan</w:t>
      </w:r>
      <w:r w:rsidRPr="00034EC7">
        <w:rPr>
          <w:rFonts w:cs="Tahoma"/>
          <w:b/>
          <w:bCs/>
          <w:i/>
          <w:iCs/>
          <w:lang w:val="en"/>
        </w:rPr>
        <w:t xml:space="preserve"> </w:t>
      </w:r>
      <w:r w:rsidRPr="00034EC7">
        <w:rPr>
          <w:rFonts w:cs="Tahoma"/>
          <w:lang w:val="en"/>
        </w:rPr>
        <w:t>for the Examination System in England, Wales and Northern Irelan</w:t>
      </w:r>
      <w:r w:rsidR="00185B25" w:rsidRPr="000C3065">
        <w:rPr>
          <w:rFonts w:cs="Tahoma"/>
          <w:lang w:val="en"/>
        </w:rPr>
        <w:t xml:space="preserve">d and </w:t>
      </w:r>
      <w:r w:rsidR="000C3065" w:rsidRPr="000C3065">
        <w:rPr>
          <w:rFonts w:ascii="Tahoma" w:eastAsia="Times New Roman" w:hAnsi="Tahoma" w:cs="Tahoma"/>
          <w:szCs w:val="24"/>
          <w:lang w:val="en"/>
        </w:rPr>
        <w:t xml:space="preserve">the JCQ document </w:t>
      </w:r>
      <w:r w:rsidR="000C3065" w:rsidRPr="000C3065">
        <w:rPr>
          <w:rFonts w:ascii="Tahoma" w:eastAsia="Times New Roman" w:hAnsi="Tahoma" w:cs="Tahoma"/>
          <w:b/>
          <w:bCs/>
          <w:szCs w:val="24"/>
          <w:lang w:val="en"/>
        </w:rPr>
        <w:t>Preparing for disruption to examinations</w:t>
      </w:r>
      <w:r w:rsidR="000C3065" w:rsidRPr="000C3065">
        <w:rPr>
          <w:rFonts w:ascii="Tahoma" w:eastAsia="Times New Roman" w:hAnsi="Tahoma" w:cs="Tahoma"/>
          <w:szCs w:val="24"/>
          <w:lang w:val="en"/>
        </w:rPr>
        <w:t xml:space="preserve"> (Effective from 1 September 2023).</w:t>
      </w:r>
    </w:p>
    <w:p w14:paraId="6CE9BFEE" w14:textId="20C6B59F" w:rsidR="004275D5" w:rsidRDefault="008026AF" w:rsidP="00A37C56">
      <w:pPr>
        <w:spacing w:before="100" w:beforeAutospacing="1" w:after="0" w:line="276" w:lineRule="auto"/>
        <w:rPr>
          <w:rFonts w:eastAsia="Times New Roman" w:cs="Arial"/>
        </w:rPr>
      </w:pPr>
      <w:r w:rsidRPr="008026AF">
        <w:rPr>
          <w:rFonts w:eastAsia="Times New Roman" w:cs="Arial"/>
        </w:rPr>
        <w:t>This plan also confirms</w:t>
      </w:r>
      <w:r w:rsidR="004F5C41" w:rsidRPr="004F5C41">
        <w:rPr>
          <w:rFonts w:eastAsia="Times New Roman" w:cs="Arial"/>
        </w:rPr>
        <w:t xml:space="preserve"> </w:t>
      </w:r>
      <w:r w:rsidR="00A37C56">
        <w:rPr>
          <w:rFonts w:eastAsia="Times New Roman" w:cs="Arial"/>
        </w:rPr>
        <w:t xml:space="preserve">Herald Learning Centre’s </w:t>
      </w:r>
      <w:r w:rsidRPr="008026AF">
        <w:rPr>
          <w:rFonts w:eastAsia="Times New Roman" w:cs="Arial"/>
        </w:rPr>
        <w:t>complian</w:t>
      </w:r>
      <w:r w:rsidR="00A37C56">
        <w:rPr>
          <w:rFonts w:eastAsia="Times New Roman" w:cs="Arial"/>
        </w:rPr>
        <w:t>ce</w:t>
      </w:r>
      <w:r w:rsidRPr="008026AF">
        <w:rPr>
          <w:rFonts w:eastAsia="Times New Roman" w:cs="Arial"/>
        </w:rPr>
        <w:t xml:space="preserve"> with the JCQ</w:t>
      </w:r>
      <w:r w:rsidR="00AA516B">
        <w:rPr>
          <w:rFonts w:eastAsia="Times New Roman" w:cs="Arial"/>
        </w:rPr>
        <w:t xml:space="preserve">’s </w:t>
      </w:r>
      <w:r w:rsidRPr="00AA516B">
        <w:rPr>
          <w:rFonts w:eastAsia="Times New Roman" w:cs="Arial"/>
          <w:b/>
          <w:bCs/>
        </w:rPr>
        <w:t>General Regulations for Approved</w:t>
      </w:r>
      <w:r w:rsidRPr="008026AF">
        <w:rPr>
          <w:rFonts w:eastAsia="Times New Roman" w:cs="Arial"/>
        </w:rPr>
        <w:t xml:space="preserve"> </w:t>
      </w:r>
      <w:r w:rsidRPr="00AA516B">
        <w:rPr>
          <w:rFonts w:eastAsia="Times New Roman" w:cs="Arial"/>
          <w:b/>
          <w:bCs/>
        </w:rPr>
        <w:t>Centres</w:t>
      </w:r>
      <w:r w:rsidR="00C64BEF">
        <w:rPr>
          <w:rFonts w:eastAsia="Times New Roman" w:cs="Arial"/>
          <w:b/>
          <w:bCs/>
        </w:rPr>
        <w:t xml:space="preserve"> </w:t>
      </w:r>
      <w:r w:rsidR="00C64BEF">
        <w:rPr>
          <w:rFonts w:eastAsia="Times New Roman" w:cs="Arial"/>
        </w:rPr>
        <w:t>(section 5.3)</w:t>
      </w:r>
      <w:r w:rsidRPr="008026AF">
        <w:rPr>
          <w:rFonts w:eastAsia="Times New Roman" w:cs="Arial"/>
        </w:rPr>
        <w:t xml:space="preserve"> that the centre has in place</w:t>
      </w:r>
      <w:r w:rsidR="00FB5287">
        <w:rPr>
          <w:rFonts w:eastAsia="Times New Roman" w:cs="Arial"/>
        </w:rPr>
        <w:t>:</w:t>
      </w:r>
    </w:p>
    <w:p w14:paraId="7794F3ED" w14:textId="619087EC" w:rsidR="008026AF" w:rsidRPr="00906F3D" w:rsidRDefault="008026AF" w:rsidP="004275D5">
      <w:pPr>
        <w:pStyle w:val="ListParagraph"/>
        <w:numPr>
          <w:ilvl w:val="0"/>
          <w:numId w:val="32"/>
        </w:numPr>
        <w:spacing w:before="100" w:beforeAutospacing="1" w:after="0" w:line="276" w:lineRule="auto"/>
        <w:jc w:val="both"/>
        <w:rPr>
          <w:rFonts w:eastAsia="Times New Roman" w:cs="Arial"/>
        </w:rPr>
      </w:pPr>
      <w:r w:rsidRPr="004275D5">
        <w:rPr>
          <w:rFonts w:eastAsia="Times New Roman" w:cs="Arial"/>
        </w:rPr>
        <w:t xml:space="preserve">a written examination contingency plan which covers all aspects of examination administration. This will allow members of the senior leadership team to act immediately in the event of an emergency or </w:t>
      </w:r>
      <w:r w:rsidR="009B34AA" w:rsidRPr="009B34AA">
        <w:rPr>
          <w:rFonts w:cs="Tahoma"/>
        </w:rPr>
        <w:t xml:space="preserve">where the head of centre, examinations officer or SENCo is absent at a critical stage of the examination cycle. </w:t>
      </w:r>
      <w:r w:rsidR="002B1150" w:rsidRPr="009B34AA">
        <w:rPr>
          <w:rFonts w:eastAsia="Times New Roman" w:cs="Arial"/>
        </w:rPr>
        <w:t>The examination contingency plan should reinforce procedures in the event of the centre being unavailable for examinations, or</w:t>
      </w:r>
      <w:r w:rsidR="002B1150" w:rsidRPr="004275D5">
        <w:rPr>
          <w:rFonts w:eastAsia="Times New Roman" w:cs="Arial"/>
        </w:rPr>
        <w:t xml:space="preserve"> on </w:t>
      </w:r>
      <w:r w:rsidR="002B1150" w:rsidRPr="001A5B13">
        <w:rPr>
          <w:rFonts w:eastAsia="Times New Roman" w:cs="Arial"/>
        </w:rPr>
        <w:t>results day, owing to an unforeseen emergency.</w:t>
      </w:r>
      <w:r w:rsidR="001A5B13" w:rsidRPr="001A5B13">
        <w:rPr>
          <w:rFonts w:eastAsia="Times New Roman" w:cs="Arial"/>
        </w:rPr>
        <w:t xml:space="preserve"> </w:t>
      </w:r>
      <w:r w:rsidR="001A5B13" w:rsidRPr="001A5B13">
        <w:rPr>
          <w:rFonts w:cs="Tahoma"/>
        </w:rPr>
        <w:t>The potential impact of a cyber-attack should also be considered.</w:t>
      </w:r>
    </w:p>
    <w:p w14:paraId="757CA7E9" w14:textId="77777777" w:rsidR="00906F3D" w:rsidRPr="00574679" w:rsidRDefault="00906F3D" w:rsidP="006541EC">
      <w:pPr>
        <w:pStyle w:val="Headinglevel2"/>
        <w:spacing w:before="240" w:after="120"/>
        <w:rPr>
          <w:noProof/>
          <w:color w:val="auto"/>
        </w:rPr>
      </w:pPr>
      <w:bookmarkStart w:id="6" w:name="_Toc147482724"/>
      <w:bookmarkStart w:id="7" w:name="_Toc160709187"/>
      <w:r w:rsidRPr="00574679">
        <w:rPr>
          <w:noProof/>
          <w:color w:val="auto"/>
        </w:rPr>
        <w:t>National Centre Number Register and other information requirements</w:t>
      </w:r>
      <w:bookmarkEnd w:id="6"/>
      <w:bookmarkEnd w:id="7"/>
    </w:p>
    <w:p w14:paraId="29D577D9" w14:textId="1901DC5C" w:rsidR="00906F3D" w:rsidRPr="00574679" w:rsidRDefault="00906F3D" w:rsidP="00574679">
      <w:pPr>
        <w:spacing w:after="120"/>
        <w:rPr>
          <w:rFonts w:cs="Arial"/>
          <w:noProof/>
          <w:color w:val="FF3300"/>
        </w:rPr>
      </w:pPr>
      <w:r w:rsidRPr="00574679">
        <w:rPr>
          <w:rFonts w:cs="Arial"/>
          <w:noProof/>
        </w:rPr>
        <w:t>The head of centre will also ensure that</w:t>
      </w:r>
      <w:r w:rsidR="00574679">
        <w:rPr>
          <w:rFonts w:cs="Arial"/>
          <w:noProof/>
        </w:rPr>
        <w:t xml:space="preserve"> Herald Learning Centre</w:t>
      </w:r>
      <w:r w:rsidR="00574679">
        <w:rPr>
          <w:rFonts w:cs="Arial"/>
          <w:noProof/>
          <w:color w:val="FF3300"/>
        </w:rPr>
        <w:t xml:space="preserve"> </w:t>
      </w:r>
      <w:r w:rsidR="001E68FA" w:rsidRPr="001E68FA">
        <w:rPr>
          <w:rFonts w:cs="Arial"/>
          <w:noProof/>
        </w:rPr>
        <w:t>h</w:t>
      </w:r>
      <w:r w:rsidRPr="00574679">
        <w:rPr>
          <w:rFonts w:cs="Tahoma"/>
        </w:rPr>
        <w:t>as a contingency to enable the prompt handling of urgent issues only, responds to the awarding bodies’ request for information regarding the contact details of a senior member of staff (which might include a personal mobile number and/or email address). This will ensure that any urgent matters which might adversely affect candidates which arise outside of term time, and which potentially put qualification awards at risk, can be addressed by awarding bodies with the support of that member of staff. Heads of centre should ensure that this member of staff has the necessary authority to mobilise resources to provide this support, which might include resolving issues within the centre itself.</w:t>
      </w:r>
    </w:p>
    <w:p w14:paraId="14494CBC" w14:textId="18D533B1" w:rsidR="00CD7FC6" w:rsidRPr="00C7110D" w:rsidRDefault="00CD7FC6" w:rsidP="0009328B">
      <w:pPr>
        <w:pStyle w:val="Headinglevel1"/>
        <w:rPr>
          <w:rFonts w:ascii="Rockwell" w:hAnsi="Rockwell" w:cs="Arial"/>
          <w:sz w:val="24"/>
          <w:szCs w:val="24"/>
        </w:rPr>
      </w:pPr>
      <w:bookmarkStart w:id="8" w:name="_Toc160709188"/>
      <w:r w:rsidRPr="0008603F">
        <w:rPr>
          <w:rFonts w:ascii="Rockwell" w:hAnsi="Rockwell" w:cs="Arial"/>
          <w:sz w:val="24"/>
          <w:szCs w:val="24"/>
        </w:rPr>
        <w:t>Possible causes of</w:t>
      </w:r>
      <w:r w:rsidR="0009328B" w:rsidRPr="0008603F">
        <w:rPr>
          <w:rFonts w:ascii="Rockwell" w:hAnsi="Rockwell" w:cs="Arial"/>
          <w:sz w:val="24"/>
          <w:szCs w:val="24"/>
        </w:rPr>
        <w:t xml:space="preserve"> disruption to the exam process</w:t>
      </w:r>
      <w:bookmarkEnd w:id="8"/>
    </w:p>
    <w:p w14:paraId="1000C67D" w14:textId="0DD6F6DB" w:rsidR="00A614F0" w:rsidRPr="0021083F" w:rsidRDefault="003E6C18" w:rsidP="0021083F">
      <w:pPr>
        <w:pStyle w:val="Heading3"/>
        <w:numPr>
          <w:ilvl w:val="0"/>
          <w:numId w:val="11"/>
        </w:numPr>
        <w:spacing w:before="120" w:after="120"/>
        <w:ind w:left="714" w:hanging="357"/>
      </w:pPr>
      <w:bookmarkStart w:id="9" w:name="_Toc404764988"/>
      <w:bookmarkStart w:id="10" w:name="_Toc160709189"/>
      <w:r w:rsidRPr="0072426A">
        <w:t xml:space="preserve">Exam officer </w:t>
      </w:r>
      <w:r w:rsidR="00B76937">
        <w:t xml:space="preserve">extended </w:t>
      </w:r>
      <w:r w:rsidRPr="0072426A">
        <w:t>absence at</w:t>
      </w:r>
      <w:r w:rsidR="001234BF">
        <w:t xml:space="preserve"> a critical stage of the e</w:t>
      </w:r>
      <w:r w:rsidRPr="0072426A">
        <w:t xml:space="preserve">xam </w:t>
      </w:r>
      <w:r w:rsidR="00B76937">
        <w:t>cycle</w:t>
      </w:r>
      <w:bookmarkEnd w:id="9"/>
      <w:bookmarkEnd w:id="10"/>
    </w:p>
    <w:tbl>
      <w:tblPr>
        <w:tblStyle w:val="TableGrid"/>
        <w:tblW w:w="0" w:type="auto"/>
        <w:tblLook w:val="04A0" w:firstRow="1" w:lastRow="0" w:firstColumn="1" w:lastColumn="0" w:noHBand="0" w:noVBand="1"/>
      </w:tblPr>
      <w:tblGrid>
        <w:gridCol w:w="10610"/>
      </w:tblGrid>
      <w:tr w:rsidR="00B76937" w:rsidRPr="00A614F0" w14:paraId="1000C6A9" w14:textId="77777777" w:rsidTr="00A614F0">
        <w:tc>
          <w:tcPr>
            <w:tcW w:w="10836" w:type="dxa"/>
          </w:tcPr>
          <w:p w14:paraId="1000C67E" w14:textId="77777777" w:rsidR="00B76937" w:rsidRPr="00AA2A77" w:rsidRDefault="00B76937" w:rsidP="008A39CF">
            <w:pPr>
              <w:autoSpaceDE w:val="0"/>
              <w:autoSpaceDN w:val="0"/>
              <w:adjustRightInd w:val="0"/>
              <w:spacing w:after="120"/>
              <w:rPr>
                <w:rFonts w:cs="Arial"/>
                <w:u w:val="single"/>
              </w:rPr>
            </w:pPr>
            <w:r w:rsidRPr="00AA2A77">
              <w:rPr>
                <w:rFonts w:cs="Arial"/>
                <w:u w:val="single"/>
              </w:rPr>
              <w:t>Criteria for implementation of the plan</w:t>
            </w:r>
          </w:p>
          <w:p w14:paraId="1000C67F" w14:textId="77777777" w:rsidR="003B5D37" w:rsidRPr="003B5D37" w:rsidRDefault="003B5D37" w:rsidP="008A39CF">
            <w:pPr>
              <w:spacing w:after="120"/>
              <w:rPr>
                <w:rFonts w:cs="Arial"/>
              </w:rPr>
            </w:pPr>
            <w:r w:rsidRPr="003B5D37">
              <w:rPr>
                <w:rFonts w:cs="Arial"/>
              </w:rPr>
              <w:t>Key tasks required in the management and administration of the exam cycle not undertaken including:</w:t>
            </w:r>
          </w:p>
          <w:p w14:paraId="1000C680" w14:textId="77777777" w:rsidR="003B5D37" w:rsidRPr="001A0BDA" w:rsidRDefault="003B5D37" w:rsidP="008A39CF">
            <w:pPr>
              <w:pStyle w:val="ListParagraph"/>
              <w:numPr>
                <w:ilvl w:val="0"/>
                <w:numId w:val="1"/>
              </w:numPr>
              <w:spacing w:after="120"/>
              <w:rPr>
                <w:rFonts w:cs="Arial"/>
                <w:color w:val="000000" w:themeColor="text1"/>
              </w:rPr>
            </w:pPr>
            <w:r w:rsidRPr="001A0BDA">
              <w:rPr>
                <w:rFonts w:cs="Arial"/>
                <w:color w:val="000000" w:themeColor="text1"/>
              </w:rPr>
              <w:t>Planning</w:t>
            </w:r>
          </w:p>
          <w:p w14:paraId="1000C681" w14:textId="77777777" w:rsidR="000275AC" w:rsidRPr="00EC1D1F" w:rsidRDefault="000275AC" w:rsidP="000275AC">
            <w:pPr>
              <w:pStyle w:val="ListParagraph"/>
              <w:numPr>
                <w:ilvl w:val="1"/>
                <w:numId w:val="6"/>
              </w:numPr>
              <w:spacing w:after="120"/>
              <w:rPr>
                <w:rFonts w:cs="Arial"/>
                <w:color w:val="000000" w:themeColor="text1"/>
              </w:rPr>
            </w:pPr>
            <w:r w:rsidRPr="00EC1D1F">
              <w:rPr>
                <w:rFonts w:cs="Arial"/>
                <w:color w:val="000000" w:themeColor="text1"/>
              </w:rPr>
              <w:t>annual data collection exercise not undertaken to collate information on qualifications and awarding body specifications being delivered</w:t>
            </w:r>
          </w:p>
          <w:p w14:paraId="1000C682" w14:textId="77777777" w:rsidR="00582AFE" w:rsidRPr="00EC1D1F" w:rsidRDefault="000275AC" w:rsidP="00582AFE">
            <w:pPr>
              <w:pStyle w:val="ListParagraph"/>
              <w:numPr>
                <w:ilvl w:val="1"/>
                <w:numId w:val="6"/>
              </w:numPr>
              <w:spacing w:after="120"/>
              <w:rPr>
                <w:rFonts w:cs="Arial"/>
                <w:color w:val="000000" w:themeColor="text1"/>
              </w:rPr>
            </w:pPr>
            <w:r w:rsidRPr="00EC1D1F">
              <w:rPr>
                <w:rFonts w:cs="Arial"/>
                <w:color w:val="000000" w:themeColor="text1"/>
              </w:rPr>
              <w:t>annual exams plan not produced identifying essential key tasks, k</w:t>
            </w:r>
            <w:r w:rsidR="003B5D37" w:rsidRPr="00EC1D1F">
              <w:rPr>
                <w:rFonts w:cs="Arial"/>
                <w:color w:val="000000" w:themeColor="text1"/>
              </w:rPr>
              <w:t xml:space="preserve">ey </w:t>
            </w:r>
            <w:proofErr w:type="gramStart"/>
            <w:r w:rsidR="003B5D37" w:rsidRPr="00EC1D1F">
              <w:rPr>
                <w:rFonts w:cs="Arial"/>
                <w:color w:val="000000" w:themeColor="text1"/>
              </w:rPr>
              <w:t>dates</w:t>
            </w:r>
            <w:proofErr w:type="gramEnd"/>
            <w:r w:rsidRPr="00EC1D1F">
              <w:rPr>
                <w:rFonts w:cs="Arial"/>
                <w:color w:val="000000" w:themeColor="text1"/>
              </w:rPr>
              <w:t xml:space="preserve"> and</w:t>
            </w:r>
            <w:r w:rsidR="003B5D37" w:rsidRPr="00EC1D1F">
              <w:rPr>
                <w:rFonts w:cs="Arial"/>
                <w:color w:val="000000" w:themeColor="text1"/>
              </w:rPr>
              <w:t xml:space="preserve"> deadlines </w:t>
            </w:r>
          </w:p>
          <w:p w14:paraId="1000C683" w14:textId="77777777" w:rsidR="00004DD7" w:rsidRPr="00EC1D1F" w:rsidRDefault="00004DD7" w:rsidP="00582AFE">
            <w:pPr>
              <w:pStyle w:val="ListParagraph"/>
              <w:numPr>
                <w:ilvl w:val="1"/>
                <w:numId w:val="6"/>
              </w:numPr>
              <w:spacing w:after="120"/>
              <w:rPr>
                <w:rFonts w:cs="Arial"/>
                <w:color w:val="000000" w:themeColor="text1"/>
              </w:rPr>
            </w:pPr>
            <w:r w:rsidRPr="00EC1D1F">
              <w:rPr>
                <w:rFonts w:cs="Arial"/>
                <w:color w:val="000000" w:themeColor="text1"/>
              </w:rPr>
              <w:t>sufficient invigilators not recruited and trained</w:t>
            </w:r>
          </w:p>
          <w:p w14:paraId="1000C684" w14:textId="77777777" w:rsidR="003B5D37" w:rsidRPr="001A0BDA" w:rsidRDefault="003B5D37" w:rsidP="008A39CF">
            <w:pPr>
              <w:pStyle w:val="ListParagraph"/>
              <w:numPr>
                <w:ilvl w:val="0"/>
                <w:numId w:val="1"/>
              </w:numPr>
              <w:spacing w:after="120"/>
              <w:rPr>
                <w:rFonts w:cs="Arial"/>
                <w:color w:val="000000" w:themeColor="text1"/>
              </w:rPr>
            </w:pPr>
            <w:r w:rsidRPr="001A0BDA">
              <w:rPr>
                <w:rFonts w:cs="Arial"/>
                <w:color w:val="000000" w:themeColor="text1"/>
              </w:rPr>
              <w:t>Entries</w:t>
            </w:r>
          </w:p>
          <w:p w14:paraId="1000C685" w14:textId="77777777" w:rsidR="003B5D37" w:rsidRPr="00EC1D1F" w:rsidRDefault="003B5D37" w:rsidP="008A39CF">
            <w:pPr>
              <w:pStyle w:val="ListParagraph"/>
              <w:numPr>
                <w:ilvl w:val="1"/>
                <w:numId w:val="7"/>
              </w:numPr>
              <w:spacing w:after="120"/>
              <w:rPr>
                <w:rFonts w:cs="Arial"/>
                <w:color w:val="000000" w:themeColor="text1"/>
              </w:rPr>
            </w:pPr>
            <w:r w:rsidRPr="00EC1D1F">
              <w:rPr>
                <w:rFonts w:cs="Arial"/>
                <w:color w:val="000000" w:themeColor="text1"/>
              </w:rPr>
              <w:t>awarding bodies not being informed of early/estimated entries which prompts release of early information required by teaching staff</w:t>
            </w:r>
          </w:p>
          <w:p w14:paraId="1000C686" w14:textId="77777777" w:rsidR="003B5D37" w:rsidRPr="00EC1D1F" w:rsidRDefault="003B5D37" w:rsidP="008A39CF">
            <w:pPr>
              <w:pStyle w:val="ListParagraph"/>
              <w:numPr>
                <w:ilvl w:val="1"/>
                <w:numId w:val="7"/>
              </w:numPr>
              <w:spacing w:after="120"/>
              <w:rPr>
                <w:rFonts w:cs="Arial"/>
                <w:color w:val="000000" w:themeColor="text1"/>
              </w:rPr>
            </w:pPr>
            <w:r w:rsidRPr="00EC1D1F">
              <w:rPr>
                <w:rFonts w:cs="Arial"/>
                <w:color w:val="000000" w:themeColor="text1"/>
              </w:rPr>
              <w:t>candidates not being entered with awarding bodies for external exams/assessment</w:t>
            </w:r>
          </w:p>
          <w:p w14:paraId="1000C687" w14:textId="77777777" w:rsidR="003B5D37" w:rsidRPr="00EC1D1F" w:rsidRDefault="003B5D37" w:rsidP="008A39CF">
            <w:pPr>
              <w:pStyle w:val="ListParagraph"/>
              <w:numPr>
                <w:ilvl w:val="1"/>
                <w:numId w:val="7"/>
              </w:numPr>
              <w:spacing w:after="120"/>
              <w:rPr>
                <w:rFonts w:cs="Arial"/>
                <w:color w:val="000000" w:themeColor="text1"/>
              </w:rPr>
            </w:pPr>
            <w:r w:rsidRPr="00EC1D1F">
              <w:rPr>
                <w:rFonts w:cs="Arial"/>
                <w:color w:val="000000" w:themeColor="text1"/>
              </w:rPr>
              <w:t xml:space="preserve">awarding body entry deadlines missed or late or other penalty fees being incurred </w:t>
            </w:r>
          </w:p>
          <w:p w14:paraId="1000C688" w14:textId="77777777" w:rsidR="003B5D37" w:rsidRPr="001A0BDA" w:rsidRDefault="004F5BDE" w:rsidP="008A39CF">
            <w:pPr>
              <w:pStyle w:val="ListParagraph"/>
              <w:numPr>
                <w:ilvl w:val="0"/>
                <w:numId w:val="1"/>
              </w:numPr>
              <w:spacing w:after="120"/>
              <w:rPr>
                <w:rFonts w:cs="Arial"/>
                <w:color w:val="000000" w:themeColor="text1"/>
              </w:rPr>
            </w:pPr>
            <w:r w:rsidRPr="001A0BDA">
              <w:rPr>
                <w:rFonts w:cs="Arial"/>
                <w:color w:val="000000" w:themeColor="text1"/>
              </w:rPr>
              <w:t>Pre-</w:t>
            </w:r>
            <w:r w:rsidR="003B5D37" w:rsidRPr="001A0BDA">
              <w:rPr>
                <w:rFonts w:cs="Arial"/>
                <w:color w:val="000000" w:themeColor="text1"/>
              </w:rPr>
              <w:t>exams</w:t>
            </w:r>
          </w:p>
          <w:p w14:paraId="1000C689" w14:textId="77777777" w:rsidR="003B5D37" w:rsidRPr="00EC1D1F" w:rsidRDefault="003B5D37" w:rsidP="008A39CF">
            <w:pPr>
              <w:pStyle w:val="ListParagraph"/>
              <w:numPr>
                <w:ilvl w:val="1"/>
                <w:numId w:val="8"/>
              </w:numPr>
              <w:autoSpaceDE w:val="0"/>
              <w:autoSpaceDN w:val="0"/>
              <w:adjustRightInd w:val="0"/>
              <w:spacing w:after="120"/>
              <w:rPr>
                <w:rFonts w:cs="Arial"/>
                <w:color w:val="000000" w:themeColor="text1"/>
              </w:rPr>
            </w:pPr>
            <w:r w:rsidRPr="00EC1D1F">
              <w:rPr>
                <w:rFonts w:cs="Arial"/>
                <w:color w:val="000000" w:themeColor="text1"/>
              </w:rPr>
              <w:t>exam timetabling, rooming allocation; and invigilation schedules not prepared</w:t>
            </w:r>
          </w:p>
          <w:p w14:paraId="1000C68A" w14:textId="77777777" w:rsidR="003B5D37" w:rsidRPr="00EC1D1F" w:rsidRDefault="003B5D37" w:rsidP="008A39CF">
            <w:pPr>
              <w:pStyle w:val="ListParagraph"/>
              <w:numPr>
                <w:ilvl w:val="1"/>
                <w:numId w:val="8"/>
              </w:numPr>
              <w:autoSpaceDE w:val="0"/>
              <w:autoSpaceDN w:val="0"/>
              <w:adjustRightInd w:val="0"/>
              <w:spacing w:after="120"/>
              <w:rPr>
                <w:rFonts w:cs="Arial"/>
                <w:color w:val="000000" w:themeColor="text1"/>
              </w:rPr>
            </w:pPr>
            <w:r w:rsidRPr="00EC1D1F">
              <w:rPr>
                <w:rFonts w:cs="Arial"/>
                <w:color w:val="000000" w:themeColor="text1"/>
              </w:rPr>
              <w:t>candidates not briefed on exam timetables and awarding body information for candidates</w:t>
            </w:r>
          </w:p>
          <w:p w14:paraId="1000C68B" w14:textId="77777777" w:rsidR="003B5D37" w:rsidRPr="00EC1D1F" w:rsidRDefault="003B5D37" w:rsidP="008A39CF">
            <w:pPr>
              <w:pStyle w:val="ListParagraph"/>
              <w:numPr>
                <w:ilvl w:val="1"/>
                <w:numId w:val="8"/>
              </w:numPr>
              <w:autoSpaceDE w:val="0"/>
              <w:autoSpaceDN w:val="0"/>
              <w:adjustRightInd w:val="0"/>
              <w:spacing w:after="120"/>
              <w:rPr>
                <w:rFonts w:cs="Arial"/>
                <w:color w:val="000000" w:themeColor="text1"/>
              </w:rPr>
            </w:pPr>
            <w:r w:rsidRPr="00EC1D1F">
              <w:rPr>
                <w:rFonts w:cs="Arial"/>
                <w:color w:val="000000" w:themeColor="text1"/>
              </w:rPr>
              <w:t xml:space="preserve">exam/assessment materials and candidates’ work not stored under required secure conditions </w:t>
            </w:r>
          </w:p>
          <w:p w14:paraId="1000C68C" w14:textId="77777777" w:rsidR="003B5D37" w:rsidRPr="00EC1D1F" w:rsidRDefault="003B5D37" w:rsidP="008A39CF">
            <w:pPr>
              <w:pStyle w:val="ListParagraph"/>
              <w:numPr>
                <w:ilvl w:val="1"/>
                <w:numId w:val="8"/>
              </w:numPr>
              <w:autoSpaceDE w:val="0"/>
              <w:autoSpaceDN w:val="0"/>
              <w:adjustRightInd w:val="0"/>
              <w:spacing w:after="120"/>
              <w:rPr>
                <w:rFonts w:cs="Arial"/>
                <w:color w:val="000000" w:themeColor="text1"/>
              </w:rPr>
            </w:pPr>
            <w:r w:rsidRPr="00EC1D1F">
              <w:rPr>
                <w:rFonts w:cs="Arial"/>
                <w:color w:val="000000" w:themeColor="text1"/>
              </w:rPr>
              <w:t>internal assessment marks and samples of candidates’ work not submitted to awarding bodies/external moderators</w:t>
            </w:r>
          </w:p>
          <w:p w14:paraId="1000C68D" w14:textId="77777777" w:rsidR="003B5D37" w:rsidRPr="001A0BDA" w:rsidRDefault="003B5D37" w:rsidP="008A39CF">
            <w:pPr>
              <w:pStyle w:val="ListParagraph"/>
              <w:numPr>
                <w:ilvl w:val="0"/>
                <w:numId w:val="1"/>
              </w:numPr>
              <w:spacing w:after="120"/>
              <w:rPr>
                <w:rFonts w:cs="Arial"/>
                <w:color w:val="000000" w:themeColor="text1"/>
              </w:rPr>
            </w:pPr>
            <w:r w:rsidRPr="001A0BDA">
              <w:rPr>
                <w:rFonts w:cs="Arial"/>
                <w:color w:val="000000" w:themeColor="text1"/>
              </w:rPr>
              <w:t>Exam time</w:t>
            </w:r>
          </w:p>
          <w:p w14:paraId="1000C68E" w14:textId="77777777" w:rsidR="003B5D37" w:rsidRPr="00EC1D1F" w:rsidRDefault="003B5D37" w:rsidP="008A39CF">
            <w:pPr>
              <w:pStyle w:val="ListParagraph"/>
              <w:numPr>
                <w:ilvl w:val="1"/>
                <w:numId w:val="9"/>
              </w:numPr>
              <w:autoSpaceDE w:val="0"/>
              <w:autoSpaceDN w:val="0"/>
              <w:adjustRightInd w:val="0"/>
              <w:spacing w:after="120"/>
              <w:rPr>
                <w:rFonts w:cs="Arial"/>
                <w:color w:val="000000" w:themeColor="text1"/>
              </w:rPr>
            </w:pPr>
            <w:r w:rsidRPr="00EC1D1F">
              <w:rPr>
                <w:rFonts w:cs="Arial"/>
                <w:color w:val="000000" w:themeColor="text1"/>
              </w:rPr>
              <w:t>exams/assessments not taken under the conditions prescribed by awarding bodies</w:t>
            </w:r>
          </w:p>
          <w:p w14:paraId="1000C68F" w14:textId="77777777" w:rsidR="003B5D37" w:rsidRPr="00EC1D1F" w:rsidRDefault="003B5D37" w:rsidP="008A39CF">
            <w:pPr>
              <w:pStyle w:val="ListParagraph"/>
              <w:numPr>
                <w:ilvl w:val="1"/>
                <w:numId w:val="9"/>
              </w:numPr>
              <w:autoSpaceDE w:val="0"/>
              <w:autoSpaceDN w:val="0"/>
              <w:adjustRightInd w:val="0"/>
              <w:spacing w:after="120"/>
              <w:rPr>
                <w:rFonts w:cs="Arial"/>
                <w:color w:val="000000" w:themeColor="text1"/>
              </w:rPr>
            </w:pPr>
            <w:r w:rsidRPr="00EC1D1F">
              <w:rPr>
                <w:rFonts w:cs="Arial"/>
                <w:color w:val="000000" w:themeColor="text1"/>
              </w:rPr>
              <w:t>required reports/requests not submitted to awarding bodies during exam/assessment periods e.g. very late arrival, suspected malpractice, special consideration</w:t>
            </w:r>
          </w:p>
          <w:p w14:paraId="1000C690" w14:textId="51B2EC3F" w:rsidR="003B5D37" w:rsidRPr="00EC1D1F" w:rsidRDefault="003B5D37" w:rsidP="008A39CF">
            <w:pPr>
              <w:pStyle w:val="ListParagraph"/>
              <w:numPr>
                <w:ilvl w:val="1"/>
                <w:numId w:val="9"/>
              </w:numPr>
              <w:autoSpaceDE w:val="0"/>
              <w:autoSpaceDN w:val="0"/>
              <w:adjustRightInd w:val="0"/>
              <w:spacing w:after="120"/>
              <w:rPr>
                <w:rFonts w:cs="Arial"/>
                <w:color w:val="000000" w:themeColor="text1"/>
              </w:rPr>
            </w:pPr>
            <w:r w:rsidRPr="00EC1D1F">
              <w:rPr>
                <w:rFonts w:cs="Arial"/>
                <w:color w:val="000000" w:themeColor="text1"/>
              </w:rPr>
              <w:t>candidates’ scripts not dispatched as required to awarding bodies</w:t>
            </w:r>
          </w:p>
          <w:p w14:paraId="1000C691" w14:textId="77777777" w:rsidR="003B5D37" w:rsidRPr="001A0BDA" w:rsidRDefault="003B5D37" w:rsidP="008A39CF">
            <w:pPr>
              <w:pStyle w:val="ListParagraph"/>
              <w:numPr>
                <w:ilvl w:val="0"/>
                <w:numId w:val="1"/>
              </w:numPr>
              <w:spacing w:after="120"/>
              <w:rPr>
                <w:rFonts w:cs="Arial"/>
                <w:color w:val="000000" w:themeColor="text1"/>
              </w:rPr>
            </w:pPr>
            <w:r w:rsidRPr="001A0BDA">
              <w:rPr>
                <w:rFonts w:cs="Arial"/>
                <w:color w:val="000000" w:themeColor="text1"/>
              </w:rPr>
              <w:t>Results and post-results</w:t>
            </w:r>
          </w:p>
          <w:p w14:paraId="1000C692" w14:textId="77777777" w:rsidR="003B5D37" w:rsidRPr="00EC1D1F" w:rsidRDefault="003B5D37" w:rsidP="008A39CF">
            <w:pPr>
              <w:pStyle w:val="ListParagraph"/>
              <w:numPr>
                <w:ilvl w:val="1"/>
                <w:numId w:val="3"/>
              </w:numPr>
              <w:spacing w:after="120"/>
              <w:rPr>
                <w:rFonts w:cs="Arial"/>
                <w:color w:val="000000" w:themeColor="text1"/>
              </w:rPr>
            </w:pPr>
            <w:r w:rsidRPr="00EC1D1F">
              <w:rPr>
                <w:rFonts w:cs="Arial"/>
                <w:color w:val="000000" w:themeColor="text1"/>
              </w:rPr>
              <w:t xml:space="preserve">access to examination results affecting the distribution of results to candidates </w:t>
            </w:r>
          </w:p>
          <w:p w14:paraId="1000C693" w14:textId="77777777" w:rsidR="00B76937" w:rsidRPr="00EC1D1F" w:rsidRDefault="003B5D37" w:rsidP="008A39CF">
            <w:pPr>
              <w:pStyle w:val="ListParagraph"/>
              <w:numPr>
                <w:ilvl w:val="1"/>
                <w:numId w:val="3"/>
              </w:numPr>
              <w:spacing w:after="120"/>
              <w:rPr>
                <w:rFonts w:cs="Arial"/>
                <w:color w:val="000000" w:themeColor="text1"/>
              </w:rPr>
            </w:pPr>
            <w:r w:rsidRPr="00EC1D1F">
              <w:rPr>
                <w:rFonts w:cs="Arial"/>
                <w:color w:val="000000" w:themeColor="text1"/>
              </w:rPr>
              <w:t>the facilitation of the post-results services</w:t>
            </w:r>
          </w:p>
          <w:p w14:paraId="1000C694" w14:textId="2458B081" w:rsidR="00F00082" w:rsidRDefault="002378F9" w:rsidP="002378F9">
            <w:pPr>
              <w:autoSpaceDE w:val="0"/>
              <w:autoSpaceDN w:val="0"/>
              <w:adjustRightInd w:val="0"/>
              <w:spacing w:after="120"/>
              <w:rPr>
                <w:rFonts w:cs="Arial"/>
                <w:u w:val="single"/>
              </w:rPr>
            </w:pPr>
            <w:r w:rsidRPr="00764A86">
              <w:rPr>
                <w:rFonts w:cs="Arial"/>
                <w:u w:val="single"/>
              </w:rPr>
              <w:t>Centre actions:</w:t>
            </w:r>
          </w:p>
          <w:p w14:paraId="1000C695" w14:textId="77777777" w:rsidR="00F00082" w:rsidRDefault="00F00082" w:rsidP="0021083F">
            <w:pPr>
              <w:pStyle w:val="ListParagraph"/>
              <w:numPr>
                <w:ilvl w:val="0"/>
                <w:numId w:val="12"/>
              </w:numPr>
              <w:autoSpaceDE w:val="0"/>
              <w:autoSpaceDN w:val="0"/>
              <w:adjustRightInd w:val="0"/>
              <w:spacing w:after="120"/>
              <w:rPr>
                <w:rFonts w:cs="Arial"/>
              </w:rPr>
            </w:pPr>
            <w:r>
              <w:rPr>
                <w:rFonts w:cs="Arial"/>
              </w:rPr>
              <w:t>Planning</w:t>
            </w:r>
          </w:p>
          <w:p w14:paraId="1000C696" w14:textId="77777777" w:rsidR="00F00082" w:rsidRDefault="00F00082" w:rsidP="00F00082">
            <w:pPr>
              <w:pStyle w:val="ListParagraph"/>
              <w:numPr>
                <w:ilvl w:val="1"/>
                <w:numId w:val="12"/>
              </w:numPr>
              <w:autoSpaceDE w:val="0"/>
              <w:autoSpaceDN w:val="0"/>
              <w:adjustRightInd w:val="0"/>
              <w:spacing w:after="120"/>
              <w:rPr>
                <w:rFonts w:cs="Arial"/>
              </w:rPr>
            </w:pPr>
            <w:r>
              <w:rPr>
                <w:rFonts w:cs="Arial"/>
              </w:rPr>
              <w:t>Planning documentation to be placed in shared area between centres and forms for planning entries to be filled in by teachers.</w:t>
            </w:r>
          </w:p>
          <w:p w14:paraId="1000C698" w14:textId="77777777" w:rsidR="00F00082" w:rsidRDefault="00F00082" w:rsidP="00F00082">
            <w:pPr>
              <w:pStyle w:val="ListParagraph"/>
              <w:numPr>
                <w:ilvl w:val="1"/>
                <w:numId w:val="12"/>
              </w:numPr>
              <w:autoSpaceDE w:val="0"/>
              <w:autoSpaceDN w:val="0"/>
              <w:adjustRightInd w:val="0"/>
              <w:spacing w:after="120"/>
              <w:rPr>
                <w:rFonts w:cs="Arial"/>
              </w:rPr>
            </w:pPr>
            <w:r>
              <w:rPr>
                <w:rFonts w:cs="Arial"/>
              </w:rPr>
              <w:t>Copies of exam plans to be kept in shared area across the provision to enable cross centre support in the event of illness.</w:t>
            </w:r>
          </w:p>
          <w:p w14:paraId="1000C699" w14:textId="77777777" w:rsidR="00F00082" w:rsidRDefault="00F00082" w:rsidP="00F00082">
            <w:pPr>
              <w:pStyle w:val="ListParagraph"/>
              <w:numPr>
                <w:ilvl w:val="0"/>
                <w:numId w:val="12"/>
              </w:numPr>
              <w:autoSpaceDE w:val="0"/>
              <w:autoSpaceDN w:val="0"/>
              <w:adjustRightInd w:val="0"/>
              <w:spacing w:after="120"/>
              <w:rPr>
                <w:rFonts w:cs="Arial"/>
              </w:rPr>
            </w:pPr>
            <w:r>
              <w:rPr>
                <w:rFonts w:cs="Arial"/>
              </w:rPr>
              <w:t>Entries</w:t>
            </w:r>
          </w:p>
          <w:p w14:paraId="1000C69A" w14:textId="60DB0CD1" w:rsidR="00F00082" w:rsidRDefault="00006EC8" w:rsidP="00F00082">
            <w:pPr>
              <w:pStyle w:val="ListParagraph"/>
              <w:numPr>
                <w:ilvl w:val="1"/>
                <w:numId w:val="12"/>
              </w:numPr>
              <w:autoSpaceDE w:val="0"/>
              <w:autoSpaceDN w:val="0"/>
              <w:adjustRightInd w:val="0"/>
              <w:spacing w:after="120"/>
              <w:rPr>
                <w:rFonts w:cs="Arial"/>
              </w:rPr>
            </w:pPr>
            <w:r>
              <w:rPr>
                <w:rFonts w:cs="Arial"/>
              </w:rPr>
              <w:t xml:space="preserve">Karen Taylor </w:t>
            </w:r>
            <w:r w:rsidR="00364000">
              <w:rPr>
                <w:rFonts w:cs="Arial"/>
              </w:rPr>
              <w:t>to be fully trained to submit entries</w:t>
            </w:r>
            <w:r w:rsidR="005F0608">
              <w:rPr>
                <w:rFonts w:cs="Arial"/>
              </w:rPr>
              <w:t xml:space="preserve"> should Cathy Pierce be absent. </w:t>
            </w:r>
          </w:p>
          <w:p w14:paraId="2FBACC88" w14:textId="3F05FCD0" w:rsidR="00EB112F" w:rsidRPr="00F00082" w:rsidRDefault="00EB112F" w:rsidP="00F00082">
            <w:pPr>
              <w:pStyle w:val="ListParagraph"/>
              <w:numPr>
                <w:ilvl w:val="1"/>
                <w:numId w:val="12"/>
              </w:numPr>
              <w:autoSpaceDE w:val="0"/>
              <w:autoSpaceDN w:val="0"/>
              <w:adjustRightInd w:val="0"/>
              <w:spacing w:after="120"/>
              <w:rPr>
                <w:rFonts w:cs="Arial"/>
              </w:rPr>
            </w:pPr>
            <w:r>
              <w:rPr>
                <w:rFonts w:cs="Arial"/>
              </w:rPr>
              <w:t>Entries to be submitted direct to AB if MIS fails</w:t>
            </w:r>
          </w:p>
          <w:p w14:paraId="1000C69D" w14:textId="3B41A81C" w:rsidR="00F00082" w:rsidRDefault="005F0608" w:rsidP="00F00082">
            <w:pPr>
              <w:pStyle w:val="ListParagraph"/>
              <w:numPr>
                <w:ilvl w:val="1"/>
                <w:numId w:val="12"/>
              </w:numPr>
              <w:autoSpaceDE w:val="0"/>
              <w:autoSpaceDN w:val="0"/>
              <w:adjustRightInd w:val="0"/>
              <w:spacing w:after="120"/>
              <w:rPr>
                <w:rFonts w:cs="Arial"/>
              </w:rPr>
            </w:pPr>
            <w:r>
              <w:rPr>
                <w:rFonts w:cs="Arial"/>
              </w:rPr>
              <w:t xml:space="preserve">Secure accounts </w:t>
            </w:r>
            <w:r w:rsidR="00F00082">
              <w:rPr>
                <w:rFonts w:cs="Arial"/>
              </w:rPr>
              <w:t>to be set up for additional staff</w:t>
            </w:r>
          </w:p>
          <w:p w14:paraId="1000C69E" w14:textId="77777777" w:rsidR="00F00082" w:rsidRPr="00F00082" w:rsidRDefault="00F00082" w:rsidP="00F00082">
            <w:pPr>
              <w:pStyle w:val="ListParagraph"/>
              <w:numPr>
                <w:ilvl w:val="0"/>
                <w:numId w:val="12"/>
              </w:numPr>
              <w:autoSpaceDE w:val="0"/>
              <w:autoSpaceDN w:val="0"/>
              <w:adjustRightInd w:val="0"/>
              <w:spacing w:after="120"/>
              <w:rPr>
                <w:rFonts w:cs="Arial"/>
              </w:rPr>
            </w:pPr>
            <w:r>
              <w:rPr>
                <w:rFonts w:cs="Arial"/>
              </w:rPr>
              <w:t>Pre-Exams</w:t>
            </w:r>
          </w:p>
          <w:p w14:paraId="1000C69F" w14:textId="4FFFB337" w:rsidR="00F00082" w:rsidRDefault="00650A90" w:rsidP="00F00082">
            <w:pPr>
              <w:pStyle w:val="ListParagraph"/>
              <w:numPr>
                <w:ilvl w:val="1"/>
                <w:numId w:val="12"/>
              </w:numPr>
              <w:autoSpaceDE w:val="0"/>
              <w:autoSpaceDN w:val="0"/>
              <w:adjustRightInd w:val="0"/>
              <w:spacing w:after="120"/>
              <w:rPr>
                <w:rFonts w:cs="Arial"/>
              </w:rPr>
            </w:pPr>
            <w:r>
              <w:rPr>
                <w:rFonts w:cs="Arial"/>
              </w:rPr>
              <w:t xml:space="preserve">Centre staff to run mocks if needs be.  Karen Taylor to be involved </w:t>
            </w:r>
            <w:r w:rsidR="003D1740">
              <w:rPr>
                <w:rFonts w:cs="Arial"/>
              </w:rPr>
              <w:t>as part of her training.</w:t>
            </w:r>
            <w:r w:rsidR="00F00082">
              <w:rPr>
                <w:rFonts w:cs="Arial"/>
              </w:rPr>
              <w:t xml:space="preserve"> </w:t>
            </w:r>
          </w:p>
          <w:p w14:paraId="1000C6A0" w14:textId="52E52C9D" w:rsidR="00F00082" w:rsidRDefault="00F00082" w:rsidP="00F00082">
            <w:pPr>
              <w:pStyle w:val="ListParagraph"/>
              <w:numPr>
                <w:ilvl w:val="1"/>
                <w:numId w:val="12"/>
              </w:numPr>
              <w:autoSpaceDE w:val="0"/>
              <w:autoSpaceDN w:val="0"/>
              <w:adjustRightInd w:val="0"/>
              <w:spacing w:after="120"/>
              <w:rPr>
                <w:rFonts w:cs="Arial"/>
              </w:rPr>
            </w:pPr>
            <w:r>
              <w:rPr>
                <w:rFonts w:cs="Arial"/>
              </w:rPr>
              <w:t>Copies of mock documentation to be kept in the shared area</w:t>
            </w:r>
            <w:r w:rsidR="000D7496">
              <w:rPr>
                <w:rFonts w:cs="Arial"/>
              </w:rPr>
              <w:t>.</w:t>
            </w:r>
          </w:p>
          <w:p w14:paraId="1000C6A1" w14:textId="77777777" w:rsidR="00042AEF" w:rsidRDefault="00042AEF" w:rsidP="00042AEF">
            <w:pPr>
              <w:pStyle w:val="ListParagraph"/>
              <w:numPr>
                <w:ilvl w:val="0"/>
                <w:numId w:val="12"/>
              </w:numPr>
              <w:autoSpaceDE w:val="0"/>
              <w:autoSpaceDN w:val="0"/>
              <w:adjustRightInd w:val="0"/>
              <w:spacing w:after="120"/>
              <w:rPr>
                <w:rFonts w:cs="Arial"/>
              </w:rPr>
            </w:pPr>
            <w:r>
              <w:rPr>
                <w:rFonts w:cs="Arial"/>
              </w:rPr>
              <w:t>Exam time</w:t>
            </w:r>
          </w:p>
          <w:p w14:paraId="1000C6A2" w14:textId="2003A168" w:rsidR="00042AEF" w:rsidRDefault="003D1740" w:rsidP="00042AEF">
            <w:pPr>
              <w:pStyle w:val="ListParagraph"/>
              <w:numPr>
                <w:ilvl w:val="1"/>
                <w:numId w:val="12"/>
              </w:numPr>
              <w:autoSpaceDE w:val="0"/>
              <w:autoSpaceDN w:val="0"/>
              <w:adjustRightInd w:val="0"/>
              <w:spacing w:after="120"/>
              <w:rPr>
                <w:rFonts w:cs="Arial"/>
              </w:rPr>
            </w:pPr>
            <w:r>
              <w:rPr>
                <w:rFonts w:cs="Arial"/>
              </w:rPr>
              <w:t>Karen Taylor to stand in for Cathy Pierce</w:t>
            </w:r>
            <w:r w:rsidR="0011326E">
              <w:rPr>
                <w:rFonts w:cs="Arial"/>
              </w:rPr>
              <w:t xml:space="preserve"> </w:t>
            </w:r>
            <w:r w:rsidR="00042AEF">
              <w:rPr>
                <w:rFonts w:cs="Arial"/>
              </w:rPr>
              <w:t xml:space="preserve">in the event of absence. </w:t>
            </w:r>
          </w:p>
          <w:p w14:paraId="1000C6A3" w14:textId="746178E9" w:rsidR="00042AEF" w:rsidRDefault="007041BB" w:rsidP="00042AEF">
            <w:pPr>
              <w:pStyle w:val="ListParagraph"/>
              <w:numPr>
                <w:ilvl w:val="1"/>
                <w:numId w:val="12"/>
              </w:numPr>
              <w:autoSpaceDE w:val="0"/>
              <w:autoSpaceDN w:val="0"/>
              <w:adjustRightInd w:val="0"/>
              <w:spacing w:after="120"/>
              <w:rPr>
                <w:rFonts w:cs="Arial"/>
              </w:rPr>
            </w:pPr>
            <w:r>
              <w:rPr>
                <w:rFonts w:cs="Arial"/>
              </w:rPr>
              <w:t xml:space="preserve">4 </w:t>
            </w:r>
            <w:r w:rsidR="000D7496">
              <w:rPr>
                <w:rFonts w:cs="Arial"/>
              </w:rPr>
              <w:t xml:space="preserve">JCQ agreed </w:t>
            </w:r>
            <w:r>
              <w:rPr>
                <w:rFonts w:cs="Arial"/>
              </w:rPr>
              <w:t>membe</w:t>
            </w:r>
            <w:r w:rsidR="000D7496">
              <w:rPr>
                <w:rFonts w:cs="Arial"/>
              </w:rPr>
              <w:t>rs</w:t>
            </w:r>
            <w:r>
              <w:rPr>
                <w:rFonts w:cs="Arial"/>
              </w:rPr>
              <w:t xml:space="preserve"> of staff to </w:t>
            </w:r>
            <w:r w:rsidR="00042AEF">
              <w:rPr>
                <w:rFonts w:cs="Arial"/>
              </w:rPr>
              <w:t>h</w:t>
            </w:r>
            <w:r w:rsidR="00163B28">
              <w:rPr>
                <w:rFonts w:cs="Arial"/>
              </w:rPr>
              <w:t xml:space="preserve">ave access to second set of </w:t>
            </w:r>
            <w:r w:rsidR="00042AEF">
              <w:rPr>
                <w:rFonts w:cs="Arial"/>
              </w:rPr>
              <w:t>keys to exam s</w:t>
            </w:r>
            <w:r w:rsidR="006C7063">
              <w:rPr>
                <w:rFonts w:cs="Arial"/>
              </w:rPr>
              <w:t>tore and exam room.</w:t>
            </w:r>
          </w:p>
          <w:p w14:paraId="1000C6A4" w14:textId="25643DDD" w:rsidR="00042AEF" w:rsidRDefault="0011326E" w:rsidP="00042AEF">
            <w:pPr>
              <w:pStyle w:val="ListParagraph"/>
              <w:numPr>
                <w:ilvl w:val="1"/>
                <w:numId w:val="12"/>
              </w:numPr>
              <w:autoSpaceDE w:val="0"/>
              <w:autoSpaceDN w:val="0"/>
              <w:adjustRightInd w:val="0"/>
              <w:spacing w:after="120"/>
              <w:rPr>
                <w:rFonts w:cs="Arial"/>
              </w:rPr>
            </w:pPr>
            <w:r>
              <w:rPr>
                <w:rFonts w:cs="Arial"/>
              </w:rPr>
              <w:t>2</w:t>
            </w:r>
            <w:r w:rsidR="00042AEF">
              <w:rPr>
                <w:rFonts w:cs="Arial"/>
              </w:rPr>
              <w:t xml:space="preserve"> members of staff with awareness of special consideration and access arrangem</w:t>
            </w:r>
            <w:r>
              <w:rPr>
                <w:rFonts w:cs="Arial"/>
              </w:rPr>
              <w:t>ents</w:t>
            </w:r>
            <w:r w:rsidR="0062503F">
              <w:rPr>
                <w:rFonts w:cs="Arial"/>
              </w:rPr>
              <w:t xml:space="preserve">. </w:t>
            </w:r>
            <w:r w:rsidR="00163B28">
              <w:rPr>
                <w:rFonts w:cs="Arial"/>
              </w:rPr>
              <w:t>Zoe J</w:t>
            </w:r>
            <w:r w:rsidR="00A163ED">
              <w:rPr>
                <w:rFonts w:cs="Arial"/>
              </w:rPr>
              <w:t>o</w:t>
            </w:r>
            <w:r w:rsidR="00163B28">
              <w:rPr>
                <w:rFonts w:cs="Arial"/>
              </w:rPr>
              <w:t>hal</w:t>
            </w:r>
            <w:r w:rsidR="00A163ED">
              <w:rPr>
                <w:rFonts w:cs="Arial"/>
              </w:rPr>
              <w:t xml:space="preserve"> and</w:t>
            </w:r>
            <w:r>
              <w:rPr>
                <w:rFonts w:cs="Arial"/>
              </w:rPr>
              <w:t xml:space="preserve"> </w:t>
            </w:r>
            <w:r w:rsidR="000D7496">
              <w:rPr>
                <w:rFonts w:cs="Arial"/>
              </w:rPr>
              <w:t>Cat Osborne</w:t>
            </w:r>
          </w:p>
          <w:p w14:paraId="1000C6A5" w14:textId="03C69726" w:rsidR="00042AEF" w:rsidRDefault="003E1334" w:rsidP="00042AEF">
            <w:pPr>
              <w:pStyle w:val="ListParagraph"/>
              <w:numPr>
                <w:ilvl w:val="1"/>
                <w:numId w:val="12"/>
              </w:numPr>
              <w:autoSpaceDE w:val="0"/>
              <w:autoSpaceDN w:val="0"/>
              <w:adjustRightInd w:val="0"/>
              <w:spacing w:after="120"/>
              <w:rPr>
                <w:rFonts w:cs="Arial"/>
              </w:rPr>
            </w:pPr>
            <w:r>
              <w:rPr>
                <w:rFonts w:cs="Arial"/>
              </w:rPr>
              <w:t>Karen Taylor</w:t>
            </w:r>
            <w:r w:rsidR="00042AEF">
              <w:rPr>
                <w:rFonts w:cs="Arial"/>
              </w:rPr>
              <w:t xml:space="preserve"> trained for appropriate reports/ requests. Exam officer training</w:t>
            </w:r>
          </w:p>
          <w:p w14:paraId="1000C6A6" w14:textId="705C61C7" w:rsidR="00042AEF" w:rsidRDefault="003E1334" w:rsidP="00042AEF">
            <w:pPr>
              <w:pStyle w:val="ListParagraph"/>
              <w:numPr>
                <w:ilvl w:val="1"/>
                <w:numId w:val="12"/>
              </w:numPr>
              <w:autoSpaceDE w:val="0"/>
              <w:autoSpaceDN w:val="0"/>
              <w:adjustRightInd w:val="0"/>
              <w:spacing w:after="120"/>
              <w:rPr>
                <w:rFonts w:cs="Arial"/>
              </w:rPr>
            </w:pPr>
            <w:r>
              <w:rPr>
                <w:rFonts w:cs="Arial"/>
              </w:rPr>
              <w:t>Karen Taylor</w:t>
            </w:r>
            <w:r w:rsidR="00042AEF">
              <w:rPr>
                <w:rFonts w:cs="Arial"/>
              </w:rPr>
              <w:t xml:space="preserve"> trained for dispatch of scripts. Exam officer training</w:t>
            </w:r>
          </w:p>
          <w:p w14:paraId="232004EF" w14:textId="4CE76453" w:rsidR="003E1334" w:rsidRDefault="003E1334" w:rsidP="00042AEF">
            <w:pPr>
              <w:pStyle w:val="ListParagraph"/>
              <w:numPr>
                <w:ilvl w:val="1"/>
                <w:numId w:val="12"/>
              </w:numPr>
              <w:autoSpaceDE w:val="0"/>
              <w:autoSpaceDN w:val="0"/>
              <w:adjustRightInd w:val="0"/>
              <w:spacing w:after="120"/>
              <w:rPr>
                <w:rFonts w:cs="Arial"/>
              </w:rPr>
            </w:pPr>
            <w:r>
              <w:rPr>
                <w:rFonts w:cs="Arial"/>
              </w:rPr>
              <w:t>Kay Griffin (Exams Officer, Hospital Education Service) to provide help and guidance if required</w:t>
            </w:r>
          </w:p>
          <w:p w14:paraId="1000C6A7" w14:textId="77777777" w:rsidR="00042AEF" w:rsidRDefault="00042AEF" w:rsidP="00042AEF">
            <w:pPr>
              <w:pStyle w:val="ListParagraph"/>
              <w:numPr>
                <w:ilvl w:val="0"/>
                <w:numId w:val="12"/>
              </w:numPr>
              <w:autoSpaceDE w:val="0"/>
              <w:autoSpaceDN w:val="0"/>
              <w:adjustRightInd w:val="0"/>
              <w:spacing w:after="120"/>
              <w:rPr>
                <w:rFonts w:cs="Arial"/>
              </w:rPr>
            </w:pPr>
            <w:r>
              <w:rPr>
                <w:rFonts w:cs="Arial"/>
              </w:rPr>
              <w:t>Results and post-results</w:t>
            </w:r>
          </w:p>
          <w:p w14:paraId="1000C6A8" w14:textId="0403C5BB" w:rsidR="00F00082" w:rsidRPr="0080101D" w:rsidRDefault="003E1334" w:rsidP="0011326E">
            <w:pPr>
              <w:pStyle w:val="ListParagraph"/>
              <w:autoSpaceDE w:val="0"/>
              <w:autoSpaceDN w:val="0"/>
              <w:adjustRightInd w:val="0"/>
              <w:spacing w:after="120"/>
              <w:ind w:left="1440"/>
              <w:rPr>
                <w:rFonts w:cs="Arial"/>
              </w:rPr>
            </w:pPr>
            <w:r>
              <w:rPr>
                <w:rFonts w:cs="Arial"/>
              </w:rPr>
              <w:t>Karen</w:t>
            </w:r>
            <w:r w:rsidR="004A1494">
              <w:rPr>
                <w:rFonts w:cs="Arial"/>
              </w:rPr>
              <w:t xml:space="preserve"> </w:t>
            </w:r>
            <w:r>
              <w:rPr>
                <w:rFonts w:cs="Arial"/>
              </w:rPr>
              <w:t xml:space="preserve">Taylor to action </w:t>
            </w:r>
            <w:r w:rsidR="004A1494">
              <w:rPr>
                <w:rFonts w:cs="Arial"/>
              </w:rPr>
              <w:t xml:space="preserve">in Cathy Pierce’s absence </w:t>
            </w:r>
          </w:p>
        </w:tc>
      </w:tr>
    </w:tbl>
    <w:p w14:paraId="1000C6AA" w14:textId="75CCA9E9" w:rsidR="00A40743" w:rsidRPr="00A40743" w:rsidRDefault="003B2876" w:rsidP="0021083F">
      <w:pPr>
        <w:pStyle w:val="Heading3"/>
        <w:numPr>
          <w:ilvl w:val="0"/>
          <w:numId w:val="11"/>
        </w:numPr>
        <w:spacing w:before="120" w:after="120"/>
        <w:ind w:left="714" w:hanging="357"/>
      </w:pPr>
      <w:bookmarkStart w:id="11" w:name="_Toc404764989"/>
      <w:bookmarkStart w:id="12" w:name="_Toc160709190"/>
      <w:r>
        <w:t xml:space="preserve">ALS </w:t>
      </w:r>
      <w:proofErr w:type="gramStart"/>
      <w:r>
        <w:t>Lead</w:t>
      </w:r>
      <w:proofErr w:type="gramEnd"/>
      <w:r>
        <w:t xml:space="preserve"> / </w:t>
      </w:r>
      <w:r w:rsidR="008379D7">
        <w:t xml:space="preserve">SENCo </w:t>
      </w:r>
      <w:r w:rsidR="00A40743">
        <w:t xml:space="preserve">extended </w:t>
      </w:r>
      <w:r w:rsidR="008379D7">
        <w:t xml:space="preserve">absence at </w:t>
      </w:r>
      <w:r w:rsidR="009B1EB9">
        <w:t xml:space="preserve">a critical stage of the </w:t>
      </w:r>
      <w:r w:rsidR="009235DF" w:rsidRPr="0072426A">
        <w:t xml:space="preserve">exam </w:t>
      </w:r>
      <w:r w:rsidR="00A40743">
        <w:t>cycle</w:t>
      </w:r>
      <w:bookmarkEnd w:id="11"/>
      <w:bookmarkEnd w:id="12"/>
    </w:p>
    <w:tbl>
      <w:tblPr>
        <w:tblStyle w:val="TableGrid"/>
        <w:tblW w:w="0" w:type="auto"/>
        <w:tblLook w:val="04A0" w:firstRow="1" w:lastRow="0" w:firstColumn="1" w:lastColumn="0" w:noHBand="0" w:noVBand="1"/>
      </w:tblPr>
      <w:tblGrid>
        <w:gridCol w:w="10610"/>
      </w:tblGrid>
      <w:tr w:rsidR="009235DF" w:rsidRPr="009235DF" w14:paraId="1000C6BF" w14:textId="77777777" w:rsidTr="009235DF">
        <w:tc>
          <w:tcPr>
            <w:tcW w:w="10836" w:type="dxa"/>
          </w:tcPr>
          <w:p w14:paraId="1000C6AB" w14:textId="77777777" w:rsidR="009235DF" w:rsidRDefault="009235DF" w:rsidP="008A39CF">
            <w:pPr>
              <w:autoSpaceDE w:val="0"/>
              <w:autoSpaceDN w:val="0"/>
              <w:adjustRightInd w:val="0"/>
              <w:spacing w:after="120"/>
              <w:rPr>
                <w:rFonts w:cs="Arial"/>
                <w:u w:val="single"/>
              </w:rPr>
            </w:pPr>
            <w:r w:rsidRPr="009235DF">
              <w:rPr>
                <w:rFonts w:cs="Arial"/>
                <w:u w:val="single"/>
              </w:rPr>
              <w:t>Criteria for implementation of the plan</w:t>
            </w:r>
          </w:p>
          <w:p w14:paraId="1000C6AC" w14:textId="77777777" w:rsidR="009235DF" w:rsidRPr="009C49A2" w:rsidRDefault="009235DF" w:rsidP="008A39CF">
            <w:pPr>
              <w:spacing w:after="120"/>
              <w:rPr>
                <w:rFonts w:cs="Arial"/>
              </w:rPr>
            </w:pPr>
            <w:r w:rsidRPr="009C49A2">
              <w:rPr>
                <w:rFonts w:cs="Arial"/>
              </w:rPr>
              <w:t>Key tasks required in the management and administration of the access arrangements process within the exam cycle not undertaken including:</w:t>
            </w:r>
          </w:p>
          <w:p w14:paraId="1000C6AD" w14:textId="77777777" w:rsidR="009235DF" w:rsidRPr="00CE288B" w:rsidRDefault="009235DF" w:rsidP="008A39CF">
            <w:pPr>
              <w:pStyle w:val="ListParagraph"/>
              <w:numPr>
                <w:ilvl w:val="0"/>
                <w:numId w:val="1"/>
              </w:numPr>
              <w:spacing w:after="120"/>
              <w:rPr>
                <w:rFonts w:cs="Arial"/>
              </w:rPr>
            </w:pPr>
            <w:r w:rsidRPr="00CE288B">
              <w:rPr>
                <w:rFonts w:cs="Arial"/>
              </w:rPr>
              <w:t>Planning</w:t>
            </w:r>
          </w:p>
          <w:p w14:paraId="1000C6AE" w14:textId="77777777" w:rsidR="009235DF" w:rsidRPr="00CE288B" w:rsidRDefault="009235DF" w:rsidP="008A39CF">
            <w:pPr>
              <w:pStyle w:val="ListParagraph"/>
              <w:numPr>
                <w:ilvl w:val="1"/>
                <w:numId w:val="3"/>
              </w:numPr>
              <w:spacing w:after="120"/>
              <w:rPr>
                <w:rFonts w:cs="Arial"/>
              </w:rPr>
            </w:pPr>
            <w:r w:rsidRPr="00CE288B">
              <w:rPr>
                <w:rFonts w:cs="Arial"/>
              </w:rPr>
              <w:t xml:space="preserve">candidates not tested/assessed to identify potential access arrangement </w:t>
            </w:r>
            <w:r w:rsidR="00A40743" w:rsidRPr="00CE288B">
              <w:rPr>
                <w:rFonts w:cs="Arial"/>
              </w:rPr>
              <w:t>requirements</w:t>
            </w:r>
          </w:p>
          <w:p w14:paraId="1000C6AF" w14:textId="77777777" w:rsidR="009235DF" w:rsidRPr="00CE288B" w:rsidRDefault="009235DF" w:rsidP="008A39CF">
            <w:pPr>
              <w:pStyle w:val="ListParagraph"/>
              <w:numPr>
                <w:ilvl w:val="1"/>
                <w:numId w:val="3"/>
              </w:numPr>
              <w:spacing w:after="120"/>
              <w:rPr>
                <w:rFonts w:cs="Arial"/>
              </w:rPr>
            </w:pPr>
            <w:r w:rsidRPr="00CE288B">
              <w:rPr>
                <w:rFonts w:cs="Arial"/>
              </w:rPr>
              <w:t xml:space="preserve">evidence of need and evidence to support normal way of working not collated </w:t>
            </w:r>
          </w:p>
          <w:p w14:paraId="1000C6B0" w14:textId="77777777" w:rsidR="00004DD7" w:rsidRPr="00CE288B" w:rsidRDefault="00004DD7" w:rsidP="00004DD7">
            <w:pPr>
              <w:pStyle w:val="ListParagraph"/>
              <w:numPr>
                <w:ilvl w:val="0"/>
                <w:numId w:val="1"/>
              </w:numPr>
              <w:spacing w:after="120"/>
              <w:rPr>
                <w:rFonts w:cs="Arial"/>
              </w:rPr>
            </w:pPr>
            <w:r w:rsidRPr="00CE288B">
              <w:rPr>
                <w:rFonts w:cs="Arial"/>
              </w:rPr>
              <w:t>Pre-exams</w:t>
            </w:r>
          </w:p>
          <w:p w14:paraId="1000C6B1" w14:textId="77777777" w:rsidR="009235DF" w:rsidRPr="00CE288B" w:rsidRDefault="00A40743" w:rsidP="008A39CF">
            <w:pPr>
              <w:pStyle w:val="ListParagraph"/>
              <w:numPr>
                <w:ilvl w:val="1"/>
                <w:numId w:val="3"/>
              </w:numPr>
              <w:spacing w:after="120"/>
              <w:rPr>
                <w:rFonts w:cs="Arial"/>
              </w:rPr>
            </w:pPr>
            <w:r w:rsidRPr="00CE288B">
              <w:rPr>
                <w:rFonts w:cs="Arial"/>
              </w:rPr>
              <w:t>a</w:t>
            </w:r>
            <w:r w:rsidR="009235DF" w:rsidRPr="00CE288B">
              <w:rPr>
                <w:rFonts w:cs="Arial"/>
              </w:rPr>
              <w:t>pproval for access arrangements not applied for to the awarding body</w:t>
            </w:r>
          </w:p>
          <w:p w14:paraId="1000C6B2" w14:textId="77777777" w:rsidR="009235DF" w:rsidRPr="00CE288B" w:rsidRDefault="0080101D" w:rsidP="00582AFE">
            <w:pPr>
              <w:pStyle w:val="ListParagraph"/>
              <w:numPr>
                <w:ilvl w:val="1"/>
                <w:numId w:val="3"/>
              </w:numPr>
              <w:spacing w:after="120"/>
              <w:rPr>
                <w:rFonts w:cs="Arial"/>
              </w:rPr>
            </w:pPr>
            <w:r w:rsidRPr="00CE288B">
              <w:rPr>
                <w:rFonts w:cs="Arial"/>
              </w:rPr>
              <w:t>m</w:t>
            </w:r>
            <w:r w:rsidR="009235DF" w:rsidRPr="00CE288B">
              <w:rPr>
                <w:rFonts w:cs="Arial"/>
              </w:rPr>
              <w:t>odified paper</w:t>
            </w:r>
            <w:r w:rsidR="00004DD7" w:rsidRPr="00CE288B">
              <w:rPr>
                <w:rFonts w:cs="Arial"/>
              </w:rPr>
              <w:t xml:space="preserve"> </w:t>
            </w:r>
            <w:r w:rsidR="00582AFE" w:rsidRPr="00CE288B">
              <w:rPr>
                <w:rFonts w:cs="Arial"/>
              </w:rPr>
              <w:t>requirements not identified in a timely manner to enable ordering to meet external deadline</w:t>
            </w:r>
          </w:p>
          <w:p w14:paraId="1000C6B3" w14:textId="77777777" w:rsidR="00004DD7" w:rsidRPr="00CE288B" w:rsidRDefault="00004DD7" w:rsidP="00582AFE">
            <w:pPr>
              <w:pStyle w:val="ListParagraph"/>
              <w:numPr>
                <w:ilvl w:val="1"/>
                <w:numId w:val="3"/>
              </w:numPr>
              <w:spacing w:after="120"/>
              <w:rPr>
                <w:rFonts w:cs="Arial"/>
              </w:rPr>
            </w:pPr>
            <w:r w:rsidRPr="00CE288B">
              <w:rPr>
                <w:rFonts w:cs="Arial"/>
              </w:rPr>
              <w:t>staff providing support to access arrangement candidates not allocated and trained</w:t>
            </w:r>
          </w:p>
          <w:p w14:paraId="1000C6B4" w14:textId="77777777" w:rsidR="00004DD7" w:rsidRPr="00CE288B" w:rsidRDefault="00004DD7" w:rsidP="00004DD7">
            <w:pPr>
              <w:pStyle w:val="ListParagraph"/>
              <w:numPr>
                <w:ilvl w:val="0"/>
                <w:numId w:val="1"/>
              </w:numPr>
              <w:spacing w:after="120"/>
              <w:rPr>
                <w:rFonts w:cs="Arial"/>
              </w:rPr>
            </w:pPr>
            <w:r w:rsidRPr="00CE288B">
              <w:rPr>
                <w:rFonts w:cs="Arial"/>
              </w:rPr>
              <w:t>Exam time</w:t>
            </w:r>
          </w:p>
          <w:p w14:paraId="1000C6B5" w14:textId="77777777" w:rsidR="00004DD7" w:rsidRPr="00CE288B" w:rsidRDefault="00004DD7" w:rsidP="00004DD7">
            <w:pPr>
              <w:pStyle w:val="ListParagraph"/>
              <w:numPr>
                <w:ilvl w:val="1"/>
                <w:numId w:val="8"/>
              </w:numPr>
              <w:autoSpaceDE w:val="0"/>
              <w:autoSpaceDN w:val="0"/>
              <w:adjustRightInd w:val="0"/>
              <w:spacing w:after="120"/>
              <w:rPr>
                <w:rFonts w:cs="Arial"/>
              </w:rPr>
            </w:pPr>
            <w:r w:rsidRPr="00CE288B">
              <w:rPr>
                <w:rFonts w:cs="Arial"/>
              </w:rPr>
              <w:t>access arrangement candidate support not arranged for exam rooms</w:t>
            </w:r>
          </w:p>
          <w:p w14:paraId="1000C6B6" w14:textId="77777777" w:rsidR="002378F9" w:rsidRDefault="002378F9" w:rsidP="002378F9">
            <w:pPr>
              <w:autoSpaceDE w:val="0"/>
              <w:autoSpaceDN w:val="0"/>
              <w:adjustRightInd w:val="0"/>
              <w:spacing w:after="120"/>
              <w:rPr>
                <w:rFonts w:cs="Arial"/>
                <w:u w:val="single"/>
              </w:rPr>
            </w:pPr>
            <w:r w:rsidRPr="00764A86">
              <w:rPr>
                <w:rFonts w:cs="Arial"/>
                <w:u w:val="single"/>
              </w:rPr>
              <w:t>Centre actions:</w:t>
            </w:r>
          </w:p>
          <w:p w14:paraId="1000C6B7" w14:textId="77777777" w:rsidR="009235DF" w:rsidRPr="00CE288B" w:rsidRDefault="002E6A9D" w:rsidP="008A39CF">
            <w:pPr>
              <w:pStyle w:val="ListParagraph"/>
              <w:numPr>
                <w:ilvl w:val="0"/>
                <w:numId w:val="12"/>
              </w:numPr>
              <w:autoSpaceDE w:val="0"/>
              <w:autoSpaceDN w:val="0"/>
              <w:adjustRightInd w:val="0"/>
              <w:spacing w:after="120"/>
              <w:rPr>
                <w:rFonts w:cs="Arial"/>
              </w:rPr>
            </w:pPr>
            <w:r w:rsidRPr="00CE288B">
              <w:rPr>
                <w:rFonts w:cs="Arial"/>
              </w:rPr>
              <w:t>Planning</w:t>
            </w:r>
          </w:p>
          <w:p w14:paraId="1000C6B8" w14:textId="0AA103C0" w:rsidR="002E6A9D" w:rsidRPr="00DF680F" w:rsidRDefault="0011326E" w:rsidP="00DF680F">
            <w:pPr>
              <w:pStyle w:val="ListParagraph"/>
              <w:numPr>
                <w:ilvl w:val="1"/>
                <w:numId w:val="12"/>
              </w:numPr>
              <w:autoSpaceDE w:val="0"/>
              <w:autoSpaceDN w:val="0"/>
              <w:adjustRightInd w:val="0"/>
              <w:spacing w:after="120"/>
              <w:rPr>
                <w:rFonts w:cs="Arial"/>
              </w:rPr>
            </w:pPr>
            <w:r>
              <w:rPr>
                <w:rFonts w:cs="Arial"/>
              </w:rPr>
              <w:t>2</w:t>
            </w:r>
            <w:r w:rsidR="002E6A9D" w:rsidRPr="002E6A9D">
              <w:rPr>
                <w:rFonts w:cs="Arial"/>
              </w:rPr>
              <w:t xml:space="preserve"> members of staff </w:t>
            </w:r>
            <w:r w:rsidR="0062503F">
              <w:rPr>
                <w:rFonts w:cs="Arial"/>
              </w:rPr>
              <w:t xml:space="preserve">to work on planning – </w:t>
            </w:r>
            <w:r w:rsidR="00DF680F">
              <w:rPr>
                <w:rFonts w:cs="Arial"/>
              </w:rPr>
              <w:t>Zoe Johal and Cat Osborne</w:t>
            </w:r>
          </w:p>
          <w:p w14:paraId="1000C6B9" w14:textId="77777777" w:rsidR="002E6A9D" w:rsidRDefault="002E6A9D" w:rsidP="002E6A9D">
            <w:pPr>
              <w:pStyle w:val="ListParagraph"/>
              <w:numPr>
                <w:ilvl w:val="0"/>
                <w:numId w:val="12"/>
              </w:numPr>
              <w:autoSpaceDE w:val="0"/>
              <w:autoSpaceDN w:val="0"/>
              <w:adjustRightInd w:val="0"/>
              <w:spacing w:after="120"/>
              <w:rPr>
                <w:rFonts w:cs="Arial"/>
              </w:rPr>
            </w:pPr>
            <w:r>
              <w:rPr>
                <w:rFonts w:cs="Arial"/>
              </w:rPr>
              <w:t xml:space="preserve">Pre – exams – </w:t>
            </w:r>
          </w:p>
          <w:p w14:paraId="1000C6BA" w14:textId="127665D0" w:rsidR="002E6A9D" w:rsidRDefault="001237CD" w:rsidP="002E6A9D">
            <w:pPr>
              <w:pStyle w:val="ListParagraph"/>
              <w:numPr>
                <w:ilvl w:val="1"/>
                <w:numId w:val="12"/>
              </w:numPr>
              <w:autoSpaceDE w:val="0"/>
              <w:autoSpaceDN w:val="0"/>
              <w:adjustRightInd w:val="0"/>
              <w:spacing w:after="120"/>
              <w:rPr>
                <w:rFonts w:cs="Arial"/>
              </w:rPr>
            </w:pPr>
            <w:r>
              <w:rPr>
                <w:rFonts w:cs="Arial"/>
              </w:rPr>
              <w:t>Cat Osborne to have access to Centre Admin Portal in addition to Cathy Pierce</w:t>
            </w:r>
          </w:p>
          <w:p w14:paraId="1000C6BB" w14:textId="417B7F98" w:rsidR="002E6A9D" w:rsidRDefault="002E6A9D" w:rsidP="002E6A9D">
            <w:pPr>
              <w:pStyle w:val="ListParagraph"/>
              <w:numPr>
                <w:ilvl w:val="1"/>
                <w:numId w:val="12"/>
              </w:numPr>
              <w:autoSpaceDE w:val="0"/>
              <w:autoSpaceDN w:val="0"/>
              <w:adjustRightInd w:val="0"/>
              <w:spacing w:after="120"/>
              <w:rPr>
                <w:rFonts w:cs="Arial"/>
              </w:rPr>
            </w:pPr>
            <w:r>
              <w:rPr>
                <w:rFonts w:cs="Arial"/>
              </w:rPr>
              <w:t xml:space="preserve">All staff trained as readers and scribes – training materials to be kept in shared area for use at late notice if required. </w:t>
            </w:r>
            <w:r w:rsidR="00A428DE">
              <w:rPr>
                <w:rFonts w:cs="Arial"/>
              </w:rPr>
              <w:t xml:space="preserve">Aide memoirs for </w:t>
            </w:r>
            <w:proofErr w:type="gramStart"/>
            <w:r w:rsidR="00A428DE">
              <w:rPr>
                <w:rFonts w:cs="Arial"/>
              </w:rPr>
              <w:t>both to</w:t>
            </w:r>
            <w:proofErr w:type="gramEnd"/>
            <w:r w:rsidR="00A428DE">
              <w:rPr>
                <w:rFonts w:cs="Arial"/>
              </w:rPr>
              <w:t xml:space="preserve"> be in Sharepoint.</w:t>
            </w:r>
          </w:p>
          <w:p w14:paraId="1000C6BC" w14:textId="77777777" w:rsidR="002E6A9D" w:rsidRDefault="002E6A9D" w:rsidP="002E6A9D">
            <w:pPr>
              <w:pStyle w:val="ListParagraph"/>
              <w:numPr>
                <w:ilvl w:val="0"/>
                <w:numId w:val="12"/>
              </w:numPr>
              <w:autoSpaceDE w:val="0"/>
              <w:autoSpaceDN w:val="0"/>
              <w:adjustRightInd w:val="0"/>
              <w:spacing w:after="120"/>
              <w:rPr>
                <w:rFonts w:cs="Arial"/>
              </w:rPr>
            </w:pPr>
            <w:r>
              <w:rPr>
                <w:rFonts w:cs="Arial"/>
              </w:rPr>
              <w:t>Exam Time</w:t>
            </w:r>
          </w:p>
          <w:p w14:paraId="1000C6BD" w14:textId="77777777" w:rsidR="002E6A9D" w:rsidRDefault="002E6A9D" w:rsidP="002E6A9D">
            <w:pPr>
              <w:pStyle w:val="ListParagraph"/>
              <w:numPr>
                <w:ilvl w:val="1"/>
                <w:numId w:val="12"/>
              </w:numPr>
              <w:autoSpaceDE w:val="0"/>
              <w:autoSpaceDN w:val="0"/>
              <w:adjustRightInd w:val="0"/>
              <w:spacing w:after="120"/>
              <w:rPr>
                <w:rFonts w:cs="Arial"/>
              </w:rPr>
            </w:pPr>
            <w:r>
              <w:rPr>
                <w:rFonts w:cs="Arial"/>
              </w:rPr>
              <w:t xml:space="preserve">Exams staff advised of requirements early – discussed and implemented for mocks. </w:t>
            </w:r>
          </w:p>
          <w:p w14:paraId="32A871B2" w14:textId="77777777" w:rsidR="002E6A9D" w:rsidRDefault="0011326E" w:rsidP="002E6A9D">
            <w:pPr>
              <w:pStyle w:val="ListParagraph"/>
              <w:numPr>
                <w:ilvl w:val="1"/>
                <w:numId w:val="12"/>
              </w:numPr>
              <w:autoSpaceDE w:val="0"/>
              <w:autoSpaceDN w:val="0"/>
              <w:adjustRightInd w:val="0"/>
              <w:spacing w:after="120"/>
              <w:rPr>
                <w:rFonts w:cs="Arial"/>
              </w:rPr>
            </w:pPr>
            <w:r>
              <w:rPr>
                <w:rFonts w:cs="Arial"/>
              </w:rPr>
              <w:t>2</w:t>
            </w:r>
            <w:r w:rsidR="002E6A9D">
              <w:rPr>
                <w:rFonts w:cs="Arial"/>
              </w:rPr>
              <w:t xml:space="preserve"> </w:t>
            </w:r>
            <w:r w:rsidR="003D67D5">
              <w:rPr>
                <w:rFonts w:cs="Arial"/>
              </w:rPr>
              <w:t xml:space="preserve">additional </w:t>
            </w:r>
            <w:r w:rsidR="002E6A9D">
              <w:rPr>
                <w:rFonts w:cs="Arial"/>
              </w:rPr>
              <w:t>members of staff available to support any arrangements.</w:t>
            </w:r>
          </w:p>
          <w:p w14:paraId="1000C6BE" w14:textId="58A0FA20" w:rsidR="003D67D5" w:rsidRPr="002E6A9D" w:rsidRDefault="003D67D5" w:rsidP="003D67D5">
            <w:pPr>
              <w:pStyle w:val="ListParagraph"/>
              <w:autoSpaceDE w:val="0"/>
              <w:autoSpaceDN w:val="0"/>
              <w:adjustRightInd w:val="0"/>
              <w:spacing w:after="120"/>
              <w:ind w:left="1440"/>
              <w:rPr>
                <w:rFonts w:cs="Arial"/>
              </w:rPr>
            </w:pPr>
          </w:p>
        </w:tc>
      </w:tr>
    </w:tbl>
    <w:p w14:paraId="1000C6C0" w14:textId="4B91A94F" w:rsidR="00A40743" w:rsidRDefault="00A40743" w:rsidP="0021083F">
      <w:pPr>
        <w:pStyle w:val="Heading3"/>
        <w:numPr>
          <w:ilvl w:val="0"/>
          <w:numId w:val="11"/>
        </w:numPr>
        <w:spacing w:before="120" w:after="120"/>
        <w:ind w:left="714" w:hanging="357"/>
      </w:pPr>
      <w:bookmarkStart w:id="13" w:name="_Toc404764990"/>
      <w:bookmarkStart w:id="14" w:name="_Toc160709191"/>
      <w:r>
        <w:t>Teaching staff extended absence at</w:t>
      </w:r>
      <w:bookmarkEnd w:id="13"/>
      <w:r w:rsidR="00B33602">
        <w:t xml:space="preserve"> a critical stage of the </w:t>
      </w:r>
      <w:r w:rsidR="00B33602" w:rsidRPr="0072426A">
        <w:t xml:space="preserve">exam </w:t>
      </w:r>
      <w:r w:rsidR="00B33602">
        <w:t>cycle</w:t>
      </w:r>
      <w:bookmarkEnd w:id="14"/>
    </w:p>
    <w:tbl>
      <w:tblPr>
        <w:tblStyle w:val="TableGrid"/>
        <w:tblW w:w="0" w:type="auto"/>
        <w:tblLook w:val="04A0" w:firstRow="1" w:lastRow="0" w:firstColumn="1" w:lastColumn="0" w:noHBand="0" w:noVBand="1"/>
      </w:tblPr>
      <w:tblGrid>
        <w:gridCol w:w="10610"/>
      </w:tblGrid>
      <w:tr w:rsidR="00920615" w:rsidRPr="00920615" w14:paraId="1000C6CA" w14:textId="77777777" w:rsidTr="00920615">
        <w:tc>
          <w:tcPr>
            <w:tcW w:w="10836" w:type="dxa"/>
          </w:tcPr>
          <w:p w14:paraId="1000C6C1" w14:textId="77777777" w:rsidR="00920615" w:rsidRPr="009C49A2" w:rsidRDefault="00920615" w:rsidP="008A39CF">
            <w:pPr>
              <w:autoSpaceDE w:val="0"/>
              <w:autoSpaceDN w:val="0"/>
              <w:adjustRightInd w:val="0"/>
              <w:spacing w:after="120"/>
              <w:rPr>
                <w:rFonts w:cs="Arial"/>
                <w:u w:val="single"/>
              </w:rPr>
            </w:pPr>
            <w:r w:rsidRPr="009C49A2">
              <w:rPr>
                <w:rFonts w:cs="Arial"/>
                <w:u w:val="single"/>
              </w:rPr>
              <w:t>Criteria for implementation of the plan</w:t>
            </w:r>
          </w:p>
          <w:p w14:paraId="1000C6C2" w14:textId="77777777" w:rsidR="00920615" w:rsidRPr="009C49A2" w:rsidRDefault="0021083F" w:rsidP="008A39CF">
            <w:pPr>
              <w:spacing w:after="120"/>
              <w:rPr>
                <w:rFonts w:cs="Arial"/>
              </w:rPr>
            </w:pPr>
            <w:r w:rsidRPr="009C49A2">
              <w:rPr>
                <w:rFonts w:cs="Arial"/>
              </w:rPr>
              <w:t xml:space="preserve">Key tasks </w:t>
            </w:r>
            <w:r w:rsidR="00920615" w:rsidRPr="009C49A2">
              <w:rPr>
                <w:rFonts w:cs="Arial"/>
              </w:rPr>
              <w:t>not undertaken including:</w:t>
            </w:r>
          </w:p>
          <w:p w14:paraId="1000C6C3" w14:textId="77777777" w:rsidR="00920615" w:rsidRPr="001A0BDA" w:rsidRDefault="004E136D" w:rsidP="004E136D">
            <w:pPr>
              <w:pStyle w:val="ListParagraph"/>
              <w:numPr>
                <w:ilvl w:val="0"/>
                <w:numId w:val="1"/>
              </w:numPr>
              <w:spacing w:after="120"/>
              <w:rPr>
                <w:rFonts w:cs="Arial"/>
              </w:rPr>
            </w:pPr>
            <w:r w:rsidRPr="001A0BDA">
              <w:rPr>
                <w:rFonts w:cs="Arial"/>
              </w:rPr>
              <w:t>Early/estimated entry information not provided to the exams officer</w:t>
            </w:r>
            <w:r w:rsidR="0035087E" w:rsidRPr="001A0BDA">
              <w:rPr>
                <w:rFonts w:cs="Arial"/>
              </w:rPr>
              <w:t xml:space="preserve"> on time; resulting in pre-</w:t>
            </w:r>
            <w:r w:rsidRPr="001A0BDA">
              <w:rPr>
                <w:rFonts w:cs="Arial"/>
              </w:rPr>
              <w:t xml:space="preserve">release information not being </w:t>
            </w:r>
            <w:r w:rsidR="0035087E" w:rsidRPr="001A0BDA">
              <w:rPr>
                <w:rFonts w:cs="Arial"/>
              </w:rPr>
              <w:t>received</w:t>
            </w:r>
          </w:p>
          <w:p w14:paraId="1000C6C4" w14:textId="77777777" w:rsidR="004E136D" w:rsidRPr="001A0BDA" w:rsidRDefault="004E136D" w:rsidP="0035087E">
            <w:pPr>
              <w:pStyle w:val="ListParagraph"/>
              <w:numPr>
                <w:ilvl w:val="0"/>
                <w:numId w:val="1"/>
              </w:numPr>
              <w:spacing w:after="120"/>
              <w:rPr>
                <w:rFonts w:cs="Arial"/>
              </w:rPr>
            </w:pPr>
            <w:r w:rsidRPr="001A0BDA">
              <w:rPr>
                <w:rFonts w:cs="Arial"/>
              </w:rPr>
              <w:t xml:space="preserve">Final entry information not provided to the exams officer on </w:t>
            </w:r>
            <w:proofErr w:type="gramStart"/>
            <w:r w:rsidRPr="001A0BDA">
              <w:rPr>
                <w:rFonts w:cs="Arial"/>
              </w:rPr>
              <w:t>time;</w:t>
            </w:r>
            <w:proofErr w:type="gramEnd"/>
            <w:r w:rsidRPr="001A0BDA">
              <w:rPr>
                <w:rFonts w:cs="Arial"/>
              </w:rPr>
              <w:t xml:space="preserve"> resulting in:</w:t>
            </w:r>
          </w:p>
          <w:p w14:paraId="1000C6C5" w14:textId="77777777" w:rsidR="0035087E" w:rsidRPr="001A0BDA" w:rsidRDefault="004E136D" w:rsidP="0035087E">
            <w:pPr>
              <w:pStyle w:val="ListParagraph"/>
              <w:numPr>
                <w:ilvl w:val="1"/>
                <w:numId w:val="14"/>
              </w:numPr>
              <w:autoSpaceDE w:val="0"/>
              <w:autoSpaceDN w:val="0"/>
              <w:adjustRightInd w:val="0"/>
              <w:spacing w:after="120"/>
              <w:rPr>
                <w:rFonts w:cs="Arial"/>
              </w:rPr>
            </w:pPr>
            <w:r w:rsidRPr="001A0BDA">
              <w:rPr>
                <w:rFonts w:cs="Arial"/>
              </w:rPr>
              <w:t>candidates not being entered for exams</w:t>
            </w:r>
            <w:r w:rsidR="0035087E" w:rsidRPr="001A0BDA">
              <w:rPr>
                <w:rFonts w:cs="Arial"/>
              </w:rPr>
              <w:t>/assessments or being entered late</w:t>
            </w:r>
          </w:p>
          <w:p w14:paraId="1000C6C6" w14:textId="77777777" w:rsidR="0035087E" w:rsidRPr="001A0BDA" w:rsidRDefault="0035087E" w:rsidP="0035087E">
            <w:pPr>
              <w:pStyle w:val="ListParagraph"/>
              <w:numPr>
                <w:ilvl w:val="1"/>
                <w:numId w:val="14"/>
              </w:numPr>
              <w:autoSpaceDE w:val="0"/>
              <w:autoSpaceDN w:val="0"/>
              <w:adjustRightInd w:val="0"/>
              <w:spacing w:after="120"/>
              <w:rPr>
                <w:rFonts w:cs="Arial"/>
              </w:rPr>
            </w:pPr>
            <w:r w:rsidRPr="001A0BDA">
              <w:rPr>
                <w:rFonts w:cs="Arial"/>
              </w:rPr>
              <w:t>late or other penalty fees being charged by awarding bodies</w:t>
            </w:r>
          </w:p>
          <w:p w14:paraId="1000C6C7" w14:textId="7A9D635A" w:rsidR="004E136D" w:rsidRPr="001A0BDA" w:rsidRDefault="0035087E" w:rsidP="0035087E">
            <w:pPr>
              <w:pStyle w:val="ListParagraph"/>
              <w:numPr>
                <w:ilvl w:val="0"/>
                <w:numId w:val="1"/>
              </w:numPr>
              <w:spacing w:after="120"/>
              <w:rPr>
                <w:rFonts w:cs="Arial"/>
              </w:rPr>
            </w:pPr>
            <w:r w:rsidRPr="001A0BDA">
              <w:rPr>
                <w:rFonts w:cs="Arial"/>
              </w:rPr>
              <w:t>Internal assessment marks and candidates’ work not provided to meet submission deadlines</w:t>
            </w:r>
          </w:p>
          <w:p w14:paraId="638C2713" w14:textId="77777777" w:rsidR="00E86D42" w:rsidRPr="009C49A2" w:rsidRDefault="00E86D42" w:rsidP="00E86D42">
            <w:pPr>
              <w:spacing w:after="120"/>
              <w:rPr>
                <w:rFonts w:cs="Arial"/>
              </w:rPr>
            </w:pPr>
            <w:r w:rsidRPr="009C49A2">
              <w:rPr>
                <w:rFonts w:cs="Arial"/>
              </w:rPr>
              <w:t>Non-examination assessment tasks not set/issued/taken by candidates as scheduled</w:t>
            </w:r>
          </w:p>
          <w:p w14:paraId="12C3F951" w14:textId="77777777" w:rsidR="00E86D42" w:rsidRPr="001A0BDA" w:rsidRDefault="00E86D42" w:rsidP="00E86D42">
            <w:pPr>
              <w:pStyle w:val="ListParagraph"/>
              <w:numPr>
                <w:ilvl w:val="0"/>
                <w:numId w:val="1"/>
              </w:numPr>
              <w:spacing w:after="0"/>
              <w:rPr>
                <w:rFonts w:cs="Arial"/>
              </w:rPr>
            </w:pPr>
            <w:r w:rsidRPr="001A0BDA">
              <w:rPr>
                <w:rFonts w:cs="Arial"/>
              </w:rPr>
              <w:t>Candidates not being informed of centre assessed marks before marks are submitted to the awarding body and therefore not being able to consider appealing internal assessment decisions and requesting a review of the centre’s marking</w:t>
            </w:r>
          </w:p>
          <w:p w14:paraId="02F9673D" w14:textId="0340641B" w:rsidR="00D07A34" w:rsidRPr="001A0BDA" w:rsidRDefault="00E86D42" w:rsidP="00E86D42">
            <w:pPr>
              <w:pStyle w:val="ListParagraph"/>
              <w:numPr>
                <w:ilvl w:val="0"/>
                <w:numId w:val="1"/>
              </w:numPr>
              <w:spacing w:after="120"/>
              <w:rPr>
                <w:rFonts w:cs="Arial"/>
              </w:rPr>
            </w:pPr>
            <w:r w:rsidRPr="001A0BDA">
              <w:rPr>
                <w:rFonts w:cs="Arial"/>
              </w:rPr>
              <w:t>Internal assessment marks and candidates’ work not provided to meet awarding body submission deadlines</w:t>
            </w:r>
          </w:p>
          <w:p w14:paraId="5FC35231" w14:textId="77777777" w:rsidR="00D817E7" w:rsidRPr="001A0BDA" w:rsidRDefault="00D817E7" w:rsidP="00D817E7">
            <w:pPr>
              <w:autoSpaceDE w:val="0"/>
              <w:autoSpaceDN w:val="0"/>
              <w:adjustRightInd w:val="0"/>
              <w:spacing w:after="120" w:line="276" w:lineRule="auto"/>
              <w:rPr>
                <w:rFonts w:cs="Arial"/>
              </w:rPr>
            </w:pPr>
            <w:r w:rsidRPr="001A0BDA">
              <w:rPr>
                <w:rFonts w:cs="Arial"/>
              </w:rPr>
              <w:t xml:space="preserve">Centre actions </w:t>
            </w:r>
            <w:r w:rsidRPr="001A0BDA">
              <w:rPr>
                <w:rFonts w:cstheme="minorHAnsi"/>
              </w:rPr>
              <w:t>to mitigate the impact of the disruption</w:t>
            </w:r>
          </w:p>
          <w:p w14:paraId="7578AC9D" w14:textId="77777777" w:rsidR="00920615" w:rsidRDefault="00D3426D" w:rsidP="008A39CF">
            <w:pPr>
              <w:pStyle w:val="ListParagraph"/>
              <w:numPr>
                <w:ilvl w:val="0"/>
                <w:numId w:val="12"/>
              </w:numPr>
              <w:autoSpaceDE w:val="0"/>
              <w:autoSpaceDN w:val="0"/>
              <w:adjustRightInd w:val="0"/>
              <w:spacing w:after="120"/>
              <w:rPr>
                <w:rFonts w:cs="Arial"/>
              </w:rPr>
            </w:pPr>
            <w:r w:rsidRPr="0032674D">
              <w:rPr>
                <w:rFonts w:cs="Arial"/>
              </w:rPr>
              <w:t xml:space="preserve">Department staff to pick up </w:t>
            </w:r>
            <w:r w:rsidR="0032674D" w:rsidRPr="0032674D">
              <w:rPr>
                <w:rFonts w:cs="Arial"/>
              </w:rPr>
              <w:t>responsibility for providing information</w:t>
            </w:r>
          </w:p>
          <w:p w14:paraId="1000C6C9" w14:textId="4628EB7E" w:rsidR="00001A77" w:rsidRPr="0032674D" w:rsidRDefault="00001A77" w:rsidP="008A39CF">
            <w:pPr>
              <w:pStyle w:val="ListParagraph"/>
              <w:numPr>
                <w:ilvl w:val="0"/>
                <w:numId w:val="12"/>
              </w:numPr>
              <w:autoSpaceDE w:val="0"/>
              <w:autoSpaceDN w:val="0"/>
              <w:adjustRightInd w:val="0"/>
              <w:spacing w:after="120"/>
              <w:rPr>
                <w:rFonts w:cs="Arial"/>
              </w:rPr>
            </w:pPr>
            <w:r>
              <w:rPr>
                <w:rFonts w:cs="Arial"/>
              </w:rPr>
              <w:t xml:space="preserve">EO to request information in a timely manner to prevent last minute </w:t>
            </w:r>
            <w:r w:rsidR="00A4025C">
              <w:rPr>
                <w:rFonts w:cs="Arial"/>
              </w:rPr>
              <w:t>pressure</w:t>
            </w:r>
          </w:p>
        </w:tc>
      </w:tr>
    </w:tbl>
    <w:p w14:paraId="1000C6CB" w14:textId="77777777" w:rsidR="00E74270" w:rsidRDefault="00A40743" w:rsidP="0021083F">
      <w:pPr>
        <w:pStyle w:val="Heading3"/>
        <w:numPr>
          <w:ilvl w:val="0"/>
          <w:numId w:val="11"/>
        </w:numPr>
        <w:spacing w:before="120" w:after="120"/>
        <w:ind w:left="714" w:hanging="357"/>
      </w:pPr>
      <w:bookmarkStart w:id="15" w:name="_Toc404764991"/>
      <w:bookmarkStart w:id="16" w:name="_Toc160709192"/>
      <w:r>
        <w:t>Invigilators</w:t>
      </w:r>
      <w:r w:rsidR="000275AC">
        <w:t xml:space="preserve"> - l</w:t>
      </w:r>
      <w:r w:rsidR="00E74270">
        <w:t xml:space="preserve">ack of appropriately trained invigilators </w:t>
      </w:r>
      <w:bookmarkEnd w:id="15"/>
      <w:r w:rsidR="00EB0DE1">
        <w:t>or invigilator absence</w:t>
      </w:r>
      <w:bookmarkEnd w:id="16"/>
    </w:p>
    <w:tbl>
      <w:tblPr>
        <w:tblStyle w:val="TableGrid"/>
        <w:tblW w:w="0" w:type="auto"/>
        <w:tblLook w:val="04A0" w:firstRow="1" w:lastRow="0" w:firstColumn="1" w:lastColumn="0" w:noHBand="0" w:noVBand="1"/>
      </w:tblPr>
      <w:tblGrid>
        <w:gridCol w:w="10610"/>
      </w:tblGrid>
      <w:tr w:rsidR="00920615" w:rsidRPr="00920615" w14:paraId="1000C6D2" w14:textId="77777777" w:rsidTr="00920615">
        <w:tc>
          <w:tcPr>
            <w:tcW w:w="10836" w:type="dxa"/>
          </w:tcPr>
          <w:p w14:paraId="1000C6CC" w14:textId="77777777" w:rsidR="00920615" w:rsidRDefault="00920615" w:rsidP="008A39CF">
            <w:pPr>
              <w:autoSpaceDE w:val="0"/>
              <w:autoSpaceDN w:val="0"/>
              <w:adjustRightInd w:val="0"/>
              <w:spacing w:after="120"/>
              <w:rPr>
                <w:rFonts w:cs="Arial"/>
                <w:u w:val="single"/>
              </w:rPr>
            </w:pPr>
            <w:r w:rsidRPr="00920615">
              <w:rPr>
                <w:rFonts w:cs="Arial"/>
                <w:u w:val="single"/>
              </w:rPr>
              <w:t>Criteria for implementation of the plan</w:t>
            </w:r>
          </w:p>
          <w:p w14:paraId="1000C6CD" w14:textId="77777777" w:rsidR="0080101D" w:rsidRPr="00EB0DE1" w:rsidRDefault="00EB0DE1" w:rsidP="0080101D">
            <w:pPr>
              <w:pStyle w:val="ListParagraph"/>
              <w:numPr>
                <w:ilvl w:val="0"/>
                <w:numId w:val="1"/>
              </w:numPr>
              <w:spacing w:after="120"/>
              <w:rPr>
                <w:rFonts w:cs="Arial"/>
              </w:rPr>
            </w:pPr>
            <w:r w:rsidRPr="00562046">
              <w:rPr>
                <w:rFonts w:cs="Arial"/>
              </w:rPr>
              <w:t>Failure to recruit and train sufficient invigilators to conduct exams</w:t>
            </w:r>
          </w:p>
          <w:p w14:paraId="1000C6CE" w14:textId="77777777" w:rsidR="00EB0DE1" w:rsidRPr="00EB0DE1" w:rsidRDefault="00EB0DE1" w:rsidP="0080101D">
            <w:pPr>
              <w:pStyle w:val="ListParagraph"/>
              <w:numPr>
                <w:ilvl w:val="0"/>
                <w:numId w:val="1"/>
              </w:numPr>
              <w:spacing w:after="120"/>
              <w:rPr>
                <w:rFonts w:cs="Arial"/>
              </w:rPr>
            </w:pPr>
            <w:r w:rsidRPr="00562046">
              <w:rPr>
                <w:rFonts w:cs="Arial"/>
              </w:rPr>
              <w:t>Invigilator shortage on peak exam days</w:t>
            </w:r>
          </w:p>
          <w:p w14:paraId="1000C6CF" w14:textId="77777777" w:rsidR="00EB0DE1" w:rsidRPr="00EB0DE1" w:rsidRDefault="00EB0DE1" w:rsidP="0080101D">
            <w:pPr>
              <w:pStyle w:val="ListParagraph"/>
              <w:numPr>
                <w:ilvl w:val="0"/>
                <w:numId w:val="1"/>
              </w:numPr>
              <w:spacing w:after="120"/>
              <w:rPr>
                <w:rFonts w:cs="Arial"/>
              </w:rPr>
            </w:pPr>
            <w:r w:rsidRPr="00562046">
              <w:rPr>
                <w:rFonts w:cs="Arial"/>
              </w:rPr>
              <w:t>Invigilator absence on the day of an exam</w:t>
            </w:r>
          </w:p>
          <w:p w14:paraId="02C1DE25" w14:textId="77777777" w:rsidR="00D817E7" w:rsidRPr="00FA598E" w:rsidRDefault="00D817E7" w:rsidP="00D817E7">
            <w:pPr>
              <w:autoSpaceDE w:val="0"/>
              <w:autoSpaceDN w:val="0"/>
              <w:adjustRightInd w:val="0"/>
              <w:spacing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0A124948" w14:textId="77777777" w:rsidR="009C49A2" w:rsidRPr="009C49A2" w:rsidRDefault="009C49A2" w:rsidP="008A39CF">
            <w:pPr>
              <w:pStyle w:val="ListParagraph"/>
              <w:numPr>
                <w:ilvl w:val="0"/>
                <w:numId w:val="12"/>
              </w:numPr>
              <w:autoSpaceDE w:val="0"/>
              <w:autoSpaceDN w:val="0"/>
              <w:adjustRightInd w:val="0"/>
              <w:spacing w:after="120"/>
              <w:rPr>
                <w:rFonts w:cs="Arial"/>
                <w:u w:val="single"/>
              </w:rPr>
            </w:pPr>
            <w:r>
              <w:rPr>
                <w:rFonts w:cs="Arial"/>
              </w:rPr>
              <w:t>External invigilators are not employed due to the nature of provision</w:t>
            </w:r>
          </w:p>
          <w:p w14:paraId="50619CAB" w14:textId="77777777" w:rsidR="00920615" w:rsidRPr="009C49A2" w:rsidRDefault="00A4025C" w:rsidP="008A39CF">
            <w:pPr>
              <w:pStyle w:val="ListParagraph"/>
              <w:numPr>
                <w:ilvl w:val="0"/>
                <w:numId w:val="12"/>
              </w:numPr>
              <w:autoSpaceDE w:val="0"/>
              <w:autoSpaceDN w:val="0"/>
              <w:adjustRightInd w:val="0"/>
              <w:spacing w:after="120"/>
              <w:rPr>
                <w:rFonts w:cs="Arial"/>
                <w:u w:val="single"/>
              </w:rPr>
            </w:pPr>
            <w:r w:rsidRPr="00512EFC">
              <w:rPr>
                <w:rFonts w:cs="Arial"/>
              </w:rPr>
              <w:t>New</w:t>
            </w:r>
            <w:r w:rsidR="00E6764B" w:rsidRPr="00512EFC">
              <w:rPr>
                <w:rFonts w:cs="Arial"/>
              </w:rPr>
              <w:t xml:space="preserve"> </w:t>
            </w:r>
            <w:r w:rsidRPr="00512EFC">
              <w:rPr>
                <w:rFonts w:cs="Arial"/>
              </w:rPr>
              <w:t xml:space="preserve">staff to </w:t>
            </w:r>
            <w:r w:rsidR="00E6764B" w:rsidRPr="00512EFC">
              <w:rPr>
                <w:rFonts w:cs="Arial"/>
              </w:rPr>
              <w:t>receive</w:t>
            </w:r>
            <w:r w:rsidR="00512EFC" w:rsidRPr="00512EFC">
              <w:rPr>
                <w:rFonts w:cs="Arial"/>
              </w:rPr>
              <w:t xml:space="preserve"> in</w:t>
            </w:r>
            <w:r w:rsidRPr="00512EFC">
              <w:rPr>
                <w:rFonts w:cs="Arial"/>
              </w:rPr>
              <w:t>vigilator train</w:t>
            </w:r>
            <w:r w:rsidR="00512EFC" w:rsidRPr="00512EFC">
              <w:rPr>
                <w:rFonts w:cs="Arial"/>
              </w:rPr>
              <w:t>ing as appropriate</w:t>
            </w:r>
          </w:p>
          <w:p w14:paraId="1000C6D1" w14:textId="3BF264FC" w:rsidR="009C49A2" w:rsidRPr="004647EE" w:rsidRDefault="009C49A2" w:rsidP="008A39CF">
            <w:pPr>
              <w:pStyle w:val="ListParagraph"/>
              <w:numPr>
                <w:ilvl w:val="0"/>
                <w:numId w:val="12"/>
              </w:numPr>
              <w:autoSpaceDE w:val="0"/>
              <w:autoSpaceDN w:val="0"/>
              <w:adjustRightInd w:val="0"/>
              <w:spacing w:after="120"/>
              <w:rPr>
                <w:rFonts w:cs="Arial"/>
              </w:rPr>
            </w:pPr>
            <w:r w:rsidRPr="004647EE">
              <w:rPr>
                <w:rFonts w:cs="Arial"/>
              </w:rPr>
              <w:t xml:space="preserve">Copy of the invigilator training </w:t>
            </w:r>
            <w:r w:rsidR="004647EE" w:rsidRPr="004647EE">
              <w:rPr>
                <w:rFonts w:cs="Arial"/>
              </w:rPr>
              <w:t>PowerPoint</w:t>
            </w:r>
            <w:r w:rsidRPr="004647EE">
              <w:rPr>
                <w:rFonts w:cs="Arial"/>
              </w:rPr>
              <w:t xml:space="preserve"> to be </w:t>
            </w:r>
            <w:r w:rsidR="004647EE" w:rsidRPr="004647EE">
              <w:rPr>
                <w:rFonts w:cs="Arial"/>
              </w:rPr>
              <w:t>available on Sharepoint</w:t>
            </w:r>
          </w:p>
        </w:tc>
      </w:tr>
    </w:tbl>
    <w:p w14:paraId="1000C6D3" w14:textId="77777777" w:rsidR="00A40743" w:rsidRDefault="000275AC" w:rsidP="0021083F">
      <w:pPr>
        <w:pStyle w:val="Heading3"/>
        <w:numPr>
          <w:ilvl w:val="0"/>
          <w:numId w:val="11"/>
        </w:numPr>
        <w:spacing w:before="120" w:after="120"/>
        <w:ind w:left="714" w:hanging="357"/>
      </w:pPr>
      <w:bookmarkStart w:id="17" w:name="_Toc404764992"/>
      <w:bookmarkStart w:id="18" w:name="_Toc160709193"/>
      <w:r>
        <w:t>Exam rooms - l</w:t>
      </w:r>
      <w:r w:rsidR="00A40743">
        <w:t xml:space="preserve">ack of appropriate rooms </w:t>
      </w:r>
      <w:bookmarkEnd w:id="17"/>
      <w:r w:rsidR="00870927">
        <w:t xml:space="preserve">or main </w:t>
      </w:r>
      <w:r>
        <w:t>venues unavailable at short notice</w:t>
      </w:r>
      <w:bookmarkEnd w:id="18"/>
      <w:r>
        <w:t xml:space="preserve"> </w:t>
      </w:r>
    </w:p>
    <w:tbl>
      <w:tblPr>
        <w:tblStyle w:val="TableGrid"/>
        <w:tblW w:w="0" w:type="auto"/>
        <w:tblLook w:val="04A0" w:firstRow="1" w:lastRow="0" w:firstColumn="1" w:lastColumn="0" w:noHBand="0" w:noVBand="1"/>
      </w:tblPr>
      <w:tblGrid>
        <w:gridCol w:w="10610"/>
      </w:tblGrid>
      <w:tr w:rsidR="008A39CF" w:rsidRPr="008A39CF" w14:paraId="1000C6DA" w14:textId="77777777" w:rsidTr="005E4815">
        <w:tc>
          <w:tcPr>
            <w:tcW w:w="10610" w:type="dxa"/>
          </w:tcPr>
          <w:p w14:paraId="1000C6D4" w14:textId="77777777" w:rsidR="008A39CF" w:rsidRDefault="008A39CF" w:rsidP="008A39CF">
            <w:pPr>
              <w:autoSpaceDE w:val="0"/>
              <w:autoSpaceDN w:val="0"/>
              <w:adjustRightInd w:val="0"/>
              <w:spacing w:after="120"/>
              <w:rPr>
                <w:rFonts w:cs="Arial"/>
                <w:u w:val="single"/>
              </w:rPr>
            </w:pPr>
            <w:r w:rsidRPr="008A39CF">
              <w:rPr>
                <w:rFonts w:cs="Arial"/>
                <w:u w:val="single"/>
              </w:rPr>
              <w:t>Criteria for implementation of the plan</w:t>
            </w:r>
          </w:p>
          <w:p w14:paraId="1000C6D5" w14:textId="4DB2ED12" w:rsidR="006B0B3F" w:rsidRPr="006B0B3F" w:rsidRDefault="005E4815" w:rsidP="0080101D">
            <w:pPr>
              <w:pStyle w:val="ListParagraph"/>
              <w:numPr>
                <w:ilvl w:val="0"/>
                <w:numId w:val="1"/>
              </w:numPr>
              <w:spacing w:after="120"/>
              <w:rPr>
                <w:rFonts w:cs="Arial"/>
              </w:rPr>
            </w:pPr>
            <w:r w:rsidRPr="00562046">
              <w:rPr>
                <w:rFonts w:cs="Arial"/>
              </w:rPr>
              <w:t>Exam’s</w:t>
            </w:r>
            <w:r w:rsidR="006B0B3F" w:rsidRPr="00562046">
              <w:rPr>
                <w:rFonts w:cs="Arial"/>
              </w:rPr>
              <w:t xml:space="preserve"> officer unable to identify sufficient/appropriate rooms during exams timetable planning</w:t>
            </w:r>
          </w:p>
          <w:p w14:paraId="1000C6D6" w14:textId="77777777" w:rsidR="0080101D" w:rsidRPr="006B0B3F" w:rsidRDefault="006B0B3F" w:rsidP="0080101D">
            <w:pPr>
              <w:pStyle w:val="ListParagraph"/>
              <w:numPr>
                <w:ilvl w:val="0"/>
                <w:numId w:val="1"/>
              </w:numPr>
              <w:spacing w:after="120"/>
              <w:rPr>
                <w:rFonts w:cs="Arial"/>
              </w:rPr>
            </w:pPr>
            <w:r w:rsidRPr="00562046">
              <w:rPr>
                <w:rFonts w:cs="Arial"/>
              </w:rPr>
              <w:t>I</w:t>
            </w:r>
            <w:r w:rsidR="00EB0DE1" w:rsidRPr="00562046">
              <w:rPr>
                <w:rFonts w:cs="Arial"/>
              </w:rPr>
              <w:t xml:space="preserve">nsufficient rooms </w:t>
            </w:r>
            <w:r w:rsidRPr="00562046">
              <w:rPr>
                <w:rFonts w:cs="Arial"/>
              </w:rPr>
              <w:t xml:space="preserve">available </w:t>
            </w:r>
            <w:r w:rsidR="00EB0DE1" w:rsidRPr="00562046">
              <w:rPr>
                <w:rFonts w:cs="Arial"/>
              </w:rPr>
              <w:t>on peak exam days</w:t>
            </w:r>
          </w:p>
          <w:p w14:paraId="1000C6D7" w14:textId="77777777" w:rsidR="00EB0DE1" w:rsidRPr="006B0B3F" w:rsidRDefault="006B0B3F" w:rsidP="006B0B3F">
            <w:pPr>
              <w:pStyle w:val="ListParagraph"/>
              <w:numPr>
                <w:ilvl w:val="0"/>
                <w:numId w:val="1"/>
              </w:numPr>
              <w:spacing w:after="120"/>
              <w:rPr>
                <w:rFonts w:cs="Arial"/>
              </w:rPr>
            </w:pPr>
            <w:r w:rsidRPr="00562046">
              <w:rPr>
                <w:rFonts w:cs="Arial"/>
              </w:rPr>
              <w:t xml:space="preserve">Main exam venues unavailable due to an </w:t>
            </w:r>
            <w:r w:rsidR="002258DB" w:rsidRPr="00562046">
              <w:rPr>
                <w:rFonts w:cs="Arial"/>
              </w:rPr>
              <w:t>un</w:t>
            </w:r>
            <w:r w:rsidRPr="00562046">
              <w:rPr>
                <w:rFonts w:cs="Arial"/>
              </w:rPr>
              <w:t>expected incident at exam time</w:t>
            </w:r>
          </w:p>
          <w:p w14:paraId="6723230D" w14:textId="77777777" w:rsidR="00D817E7" w:rsidRPr="00FA598E" w:rsidRDefault="00D817E7" w:rsidP="00D817E7">
            <w:pPr>
              <w:autoSpaceDE w:val="0"/>
              <w:autoSpaceDN w:val="0"/>
              <w:adjustRightInd w:val="0"/>
              <w:spacing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1A4BEBBA" w14:textId="77777777" w:rsidR="009419B8" w:rsidRDefault="00EA39A4" w:rsidP="008A39CF">
            <w:pPr>
              <w:pStyle w:val="ListParagraph"/>
              <w:numPr>
                <w:ilvl w:val="0"/>
                <w:numId w:val="12"/>
              </w:numPr>
              <w:autoSpaceDE w:val="0"/>
              <w:autoSpaceDN w:val="0"/>
              <w:adjustRightInd w:val="0"/>
              <w:spacing w:after="120"/>
              <w:rPr>
                <w:rFonts w:cs="Arial"/>
              </w:rPr>
            </w:pPr>
            <w:r>
              <w:rPr>
                <w:rFonts w:cs="Arial"/>
              </w:rPr>
              <w:t>Ensure room use and seating plans are publicised in good time</w:t>
            </w:r>
            <w:r w:rsidR="009419B8">
              <w:rPr>
                <w:rFonts w:cs="Arial"/>
              </w:rPr>
              <w:t xml:space="preserve"> </w:t>
            </w:r>
          </w:p>
          <w:p w14:paraId="1000C6D9" w14:textId="7F05BDB6" w:rsidR="008A39CF" w:rsidRPr="00EA39A4" w:rsidRDefault="00D457F9" w:rsidP="008A39CF">
            <w:pPr>
              <w:pStyle w:val="ListParagraph"/>
              <w:numPr>
                <w:ilvl w:val="0"/>
                <w:numId w:val="12"/>
              </w:numPr>
              <w:autoSpaceDE w:val="0"/>
              <w:autoSpaceDN w:val="0"/>
              <w:adjustRightInd w:val="0"/>
              <w:spacing w:after="120"/>
              <w:rPr>
                <w:rFonts w:cs="Arial"/>
              </w:rPr>
            </w:pPr>
            <w:r w:rsidRPr="00EA39A4">
              <w:rPr>
                <w:rFonts w:cs="Arial"/>
              </w:rPr>
              <w:t xml:space="preserve">Liaise with centre SLT to </w:t>
            </w:r>
            <w:r w:rsidR="00EA39A4" w:rsidRPr="00EA39A4">
              <w:rPr>
                <w:rFonts w:cs="Arial"/>
              </w:rPr>
              <w:t>relocate lessons to ensure exam rooms are appropriate and available</w:t>
            </w:r>
          </w:p>
        </w:tc>
      </w:tr>
    </w:tbl>
    <w:p w14:paraId="086A8865" w14:textId="20656BF1" w:rsidR="008C759D" w:rsidRPr="004D4C21" w:rsidRDefault="005E4815" w:rsidP="004D4C21">
      <w:pPr>
        <w:pStyle w:val="Heading3"/>
        <w:numPr>
          <w:ilvl w:val="0"/>
          <w:numId w:val="11"/>
        </w:numPr>
        <w:spacing w:before="120" w:after="120"/>
      </w:pPr>
      <w:bookmarkStart w:id="19" w:name="_Toc404764993"/>
      <w:bookmarkStart w:id="20" w:name="_Toc160709194"/>
      <w:r>
        <w:t>Cyber Attack</w:t>
      </w:r>
      <w:bookmarkEnd w:id="20"/>
    </w:p>
    <w:tbl>
      <w:tblPr>
        <w:tblStyle w:val="TableGrid7"/>
        <w:tblW w:w="10910" w:type="dxa"/>
        <w:tblLook w:val="04A0" w:firstRow="1" w:lastRow="0" w:firstColumn="1" w:lastColumn="0" w:noHBand="0" w:noVBand="1"/>
      </w:tblPr>
      <w:tblGrid>
        <w:gridCol w:w="10910"/>
      </w:tblGrid>
      <w:tr w:rsidR="004D4C21" w:rsidRPr="008C759D" w14:paraId="2BB6D5F9" w14:textId="77777777" w:rsidTr="001405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3CAA" w14:textId="77777777" w:rsidR="008C759D" w:rsidRPr="00910DA8" w:rsidRDefault="008C759D" w:rsidP="008C759D">
            <w:pPr>
              <w:autoSpaceDE w:val="0"/>
              <w:autoSpaceDN w:val="0"/>
              <w:adjustRightInd w:val="0"/>
              <w:spacing w:after="120"/>
              <w:rPr>
                <w:rFonts w:ascii="Tahoma" w:hAnsi="Tahoma" w:cs="Arial"/>
                <w:u w:val="single"/>
              </w:rPr>
            </w:pPr>
            <w:r w:rsidRPr="00910DA8">
              <w:rPr>
                <w:rFonts w:ascii="Tahoma" w:hAnsi="Tahoma" w:cs="Arial"/>
                <w:u w:val="single"/>
              </w:rPr>
              <w:t>Criteria for implementation of the plan</w:t>
            </w:r>
          </w:p>
          <w:p w14:paraId="4FC74BE1" w14:textId="77777777" w:rsidR="008C759D" w:rsidRPr="008C759D" w:rsidRDefault="008C759D" w:rsidP="008C759D">
            <w:pPr>
              <w:spacing w:after="120"/>
              <w:rPr>
                <w:rFonts w:ascii="Tahoma" w:hAnsi="Tahoma" w:cs="Arial"/>
                <w:i/>
                <w:color w:val="FF0000"/>
              </w:rPr>
            </w:pPr>
            <w:r w:rsidRPr="00910DA8">
              <w:rPr>
                <w:rFonts w:ascii="Tahoma" w:hAnsi="Tahoma" w:cs="Arial"/>
                <w:i/>
              </w:rPr>
              <w:t>Where a cyber-attack may compromise any aspect of delivery</w:t>
            </w:r>
          </w:p>
        </w:tc>
      </w:tr>
      <w:tr w:rsidR="004D4C21" w:rsidRPr="008C759D" w14:paraId="4B257D17" w14:textId="77777777" w:rsidTr="00140572">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8621" w14:textId="77777777" w:rsidR="008C759D" w:rsidRPr="00601CE3" w:rsidRDefault="008C759D" w:rsidP="008C759D">
            <w:pPr>
              <w:autoSpaceDE w:val="0"/>
              <w:autoSpaceDN w:val="0"/>
              <w:adjustRightInd w:val="0"/>
              <w:spacing w:after="120"/>
              <w:rPr>
                <w:rFonts w:ascii="Tahoma" w:hAnsi="Tahoma" w:cs="Arial"/>
                <w:u w:val="single"/>
              </w:rPr>
            </w:pPr>
            <w:r w:rsidRPr="00601CE3">
              <w:rPr>
                <w:rFonts w:ascii="Tahoma" w:hAnsi="Tahoma" w:cs="Arial"/>
                <w:u w:val="single"/>
              </w:rPr>
              <w:t xml:space="preserve">Centre actions </w:t>
            </w:r>
            <w:r w:rsidRPr="00601CE3">
              <w:rPr>
                <w:rFonts w:ascii="Tahoma" w:hAnsi="Tahoma" w:cstheme="minorHAnsi"/>
                <w:u w:val="single"/>
              </w:rPr>
              <w:t>to mitigate the impact of the disruption</w:t>
            </w:r>
          </w:p>
          <w:p w14:paraId="34D642D2" w14:textId="77777777" w:rsidR="000261A1" w:rsidRPr="008E40DD" w:rsidRDefault="000261A1" w:rsidP="000261A1">
            <w:pPr>
              <w:pStyle w:val="ListParagraph"/>
              <w:numPr>
                <w:ilvl w:val="0"/>
                <w:numId w:val="21"/>
              </w:numPr>
              <w:spacing w:after="0"/>
              <w:rPr>
                <w:rFonts w:cs="Arial"/>
              </w:rPr>
            </w:pPr>
            <w:r w:rsidRPr="008E40DD">
              <w:rPr>
                <w:rFonts w:cs="Arial"/>
              </w:rPr>
              <w:t>Promptly reporting any incidents to the relevant awarding body/bodies which might compromise any aspect of assessment delivery such as a cyber-attack</w:t>
            </w:r>
          </w:p>
          <w:p w14:paraId="7907D2F2" w14:textId="77777777" w:rsidR="00597AB1" w:rsidRDefault="000261A1" w:rsidP="000261A1">
            <w:pPr>
              <w:numPr>
                <w:ilvl w:val="0"/>
                <w:numId w:val="21"/>
              </w:numPr>
              <w:spacing w:after="0"/>
              <w:rPr>
                <w:rFonts w:cs="Arial"/>
              </w:rPr>
            </w:pPr>
            <w:r w:rsidRPr="008E40DD">
              <w:rPr>
                <w:rFonts w:cs="Arial"/>
              </w:rPr>
              <w:t xml:space="preserve">Where candidates produce work electronically, ensuring their work is backed-up regularly and stored securely on the centre’s IT system </w:t>
            </w:r>
          </w:p>
          <w:p w14:paraId="1ACE32E1" w14:textId="5419B37E" w:rsidR="000261A1" w:rsidRPr="008E40DD" w:rsidRDefault="000261A1" w:rsidP="000261A1">
            <w:pPr>
              <w:numPr>
                <w:ilvl w:val="0"/>
                <w:numId w:val="21"/>
              </w:numPr>
              <w:spacing w:after="0"/>
              <w:rPr>
                <w:rFonts w:cs="Arial"/>
              </w:rPr>
            </w:pPr>
            <w:r w:rsidRPr="008E40DD">
              <w:rPr>
                <w:rFonts w:cs="Arial"/>
              </w:rPr>
              <w:t xml:space="preserve">Ensuring protection of the candidates’ work from corruption and considering the risks and implications of any cyber-attack </w:t>
            </w:r>
          </w:p>
          <w:p w14:paraId="26955D35" w14:textId="61F3F5F1" w:rsidR="008C759D" w:rsidRPr="008C759D" w:rsidRDefault="000261A1" w:rsidP="008E40DD">
            <w:pPr>
              <w:numPr>
                <w:ilvl w:val="0"/>
                <w:numId w:val="21"/>
              </w:numPr>
              <w:spacing w:after="0"/>
              <w:rPr>
                <w:rFonts w:ascii="Tahoma" w:hAnsi="Tahoma" w:cs="Arial"/>
                <w:color w:val="FF0000"/>
                <w:u w:val="single"/>
              </w:rPr>
            </w:pPr>
            <w:r w:rsidRPr="008E40DD">
              <w:rPr>
                <w:rFonts w:cs="Arial"/>
              </w:rPr>
              <w:t xml:space="preserve">Following and regularly reviewing National Cyber Security Centre advice for support in cyber security preparedness and mitigation </w:t>
            </w:r>
          </w:p>
        </w:tc>
      </w:tr>
    </w:tbl>
    <w:p w14:paraId="34938F6B" w14:textId="77777777" w:rsidR="005E4815" w:rsidRPr="005E4815" w:rsidRDefault="005E4815" w:rsidP="005E4815"/>
    <w:p w14:paraId="1000C6DB" w14:textId="77777777" w:rsidR="00E74270" w:rsidRDefault="00E74270" w:rsidP="0021083F">
      <w:pPr>
        <w:pStyle w:val="Heading3"/>
        <w:numPr>
          <w:ilvl w:val="0"/>
          <w:numId w:val="11"/>
        </w:numPr>
        <w:spacing w:before="120" w:after="120"/>
        <w:ind w:left="714" w:hanging="357"/>
      </w:pPr>
      <w:bookmarkStart w:id="21" w:name="_Toc160709195"/>
      <w:r>
        <w:t>Failure of IT systems</w:t>
      </w:r>
      <w:bookmarkEnd w:id="21"/>
      <w:r>
        <w:t xml:space="preserve"> </w:t>
      </w:r>
      <w:bookmarkEnd w:id="19"/>
    </w:p>
    <w:tbl>
      <w:tblPr>
        <w:tblStyle w:val="TableGrid"/>
        <w:tblW w:w="0" w:type="auto"/>
        <w:tblLook w:val="04A0" w:firstRow="1" w:lastRow="0" w:firstColumn="1" w:lastColumn="0" w:noHBand="0" w:noVBand="1"/>
      </w:tblPr>
      <w:tblGrid>
        <w:gridCol w:w="10610"/>
      </w:tblGrid>
      <w:tr w:rsidR="008A39CF" w:rsidRPr="008A39CF" w14:paraId="1000C6E2" w14:textId="77777777" w:rsidTr="00707E0E">
        <w:tc>
          <w:tcPr>
            <w:tcW w:w="10610" w:type="dxa"/>
          </w:tcPr>
          <w:p w14:paraId="1000C6DC" w14:textId="77777777" w:rsidR="008A39CF" w:rsidRDefault="008A39CF" w:rsidP="00595686">
            <w:pPr>
              <w:autoSpaceDE w:val="0"/>
              <w:autoSpaceDN w:val="0"/>
              <w:adjustRightInd w:val="0"/>
              <w:spacing w:after="120"/>
              <w:rPr>
                <w:rFonts w:cs="Arial"/>
                <w:u w:val="single"/>
              </w:rPr>
            </w:pPr>
            <w:r w:rsidRPr="008A39CF">
              <w:rPr>
                <w:rFonts w:cs="Arial"/>
                <w:u w:val="single"/>
              </w:rPr>
              <w:t>Criteria for implementation of the plan</w:t>
            </w:r>
          </w:p>
          <w:p w14:paraId="1000C6DD" w14:textId="77777777" w:rsidR="0080101D" w:rsidRPr="007F6E5B" w:rsidRDefault="006B0B3F" w:rsidP="006B0B3F">
            <w:pPr>
              <w:pStyle w:val="ListParagraph"/>
              <w:numPr>
                <w:ilvl w:val="0"/>
                <w:numId w:val="12"/>
              </w:numPr>
              <w:spacing w:after="120"/>
              <w:rPr>
                <w:rFonts w:cs="Arial"/>
              </w:rPr>
            </w:pPr>
            <w:r w:rsidRPr="007F6E5B">
              <w:rPr>
                <w:rFonts w:cs="Arial"/>
              </w:rPr>
              <w:t>MIS system failure at final entry deadline</w:t>
            </w:r>
          </w:p>
          <w:p w14:paraId="1000C6DE" w14:textId="77777777" w:rsidR="006B0B3F" w:rsidRPr="007F6E5B" w:rsidRDefault="006B0B3F" w:rsidP="006B0B3F">
            <w:pPr>
              <w:pStyle w:val="ListParagraph"/>
              <w:numPr>
                <w:ilvl w:val="0"/>
                <w:numId w:val="12"/>
              </w:numPr>
              <w:spacing w:after="120"/>
              <w:rPr>
                <w:rFonts w:cs="Arial"/>
              </w:rPr>
            </w:pPr>
            <w:r w:rsidRPr="007F6E5B">
              <w:rPr>
                <w:rFonts w:cs="Arial"/>
              </w:rPr>
              <w:t>MIS system failure during exams preparation</w:t>
            </w:r>
          </w:p>
          <w:p w14:paraId="1000C6DF" w14:textId="77777777" w:rsidR="006B0B3F" w:rsidRPr="007F6E5B" w:rsidRDefault="006B0B3F" w:rsidP="006B0B3F">
            <w:pPr>
              <w:pStyle w:val="ListParagraph"/>
              <w:numPr>
                <w:ilvl w:val="0"/>
                <w:numId w:val="12"/>
              </w:numPr>
              <w:spacing w:after="120"/>
              <w:rPr>
                <w:rFonts w:cs="Arial"/>
              </w:rPr>
            </w:pPr>
            <w:r w:rsidRPr="007F6E5B">
              <w:rPr>
                <w:rFonts w:cs="Arial"/>
              </w:rPr>
              <w:t>MIS system failure at results release time</w:t>
            </w:r>
          </w:p>
          <w:p w14:paraId="223589C7" w14:textId="77777777" w:rsidR="00D817E7" w:rsidRPr="00FA598E" w:rsidRDefault="00D817E7" w:rsidP="00D817E7">
            <w:pPr>
              <w:autoSpaceDE w:val="0"/>
              <w:autoSpaceDN w:val="0"/>
              <w:adjustRightInd w:val="0"/>
              <w:spacing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2F0EFBF0" w14:textId="77777777" w:rsidR="008A39CF" w:rsidRDefault="00C24B63" w:rsidP="00595686">
            <w:pPr>
              <w:pStyle w:val="ListParagraph"/>
              <w:numPr>
                <w:ilvl w:val="0"/>
                <w:numId w:val="12"/>
              </w:numPr>
              <w:autoSpaceDE w:val="0"/>
              <w:autoSpaceDN w:val="0"/>
              <w:adjustRightInd w:val="0"/>
              <w:spacing w:after="120"/>
              <w:rPr>
                <w:rFonts w:cs="Arial"/>
              </w:rPr>
            </w:pPr>
            <w:r w:rsidRPr="008F69FA">
              <w:rPr>
                <w:rFonts w:cs="Arial"/>
              </w:rPr>
              <w:t xml:space="preserve">Contact exam board as a priority so </w:t>
            </w:r>
            <w:r w:rsidR="008F69FA" w:rsidRPr="008F69FA">
              <w:rPr>
                <w:rFonts w:cs="Arial"/>
              </w:rPr>
              <w:t>information can be shared / received direct</w:t>
            </w:r>
          </w:p>
          <w:p w14:paraId="1000C6E1" w14:textId="5EA3C59F" w:rsidR="00C30FB0" w:rsidRPr="008F69FA" w:rsidRDefault="00C30FB0" w:rsidP="00595686">
            <w:pPr>
              <w:pStyle w:val="ListParagraph"/>
              <w:numPr>
                <w:ilvl w:val="0"/>
                <w:numId w:val="12"/>
              </w:numPr>
              <w:autoSpaceDE w:val="0"/>
              <w:autoSpaceDN w:val="0"/>
              <w:adjustRightInd w:val="0"/>
              <w:spacing w:after="120"/>
              <w:rPr>
                <w:rFonts w:cs="Arial"/>
              </w:rPr>
            </w:pPr>
            <w:r>
              <w:rPr>
                <w:rFonts w:cs="Arial"/>
              </w:rPr>
              <w:t>Contact CCC ICT support to resolve issues</w:t>
            </w:r>
          </w:p>
        </w:tc>
      </w:tr>
    </w:tbl>
    <w:p w14:paraId="0506540B" w14:textId="517E5691" w:rsidR="00707E0E" w:rsidRDefault="00707E0E" w:rsidP="00C30FB0">
      <w:pPr>
        <w:keepNext/>
        <w:keepLines/>
        <w:spacing w:before="0" w:after="120" w:line="276" w:lineRule="auto"/>
        <w:outlineLvl w:val="2"/>
        <w:rPr>
          <w:rFonts w:eastAsiaTheme="majorEastAsia" w:cstheme="majorBidi"/>
          <w:b/>
          <w:bCs/>
          <w:sz w:val="18"/>
          <w:szCs w:val="18"/>
        </w:rPr>
      </w:pPr>
      <w:bookmarkStart w:id="22" w:name="_Toc404764994"/>
    </w:p>
    <w:p w14:paraId="49EA9FA6" w14:textId="5E4CBBBB" w:rsidR="00707E0E" w:rsidRPr="00707E0E" w:rsidRDefault="00707E0E" w:rsidP="004C1A79">
      <w:pPr>
        <w:pStyle w:val="Heading3"/>
        <w:numPr>
          <w:ilvl w:val="0"/>
          <w:numId w:val="11"/>
        </w:numPr>
        <w:spacing w:before="120" w:after="120"/>
        <w:ind w:left="714" w:hanging="357"/>
      </w:pPr>
      <w:bookmarkStart w:id="23" w:name="_Hlk116303592"/>
      <w:bookmarkStart w:id="24" w:name="_Toc160709196"/>
      <w:r w:rsidRPr="00707E0E">
        <w:t>Emergency evacuation of the exam room (or centre lockdown)</w:t>
      </w:r>
      <w:bookmarkEnd w:id="24"/>
    </w:p>
    <w:tbl>
      <w:tblPr>
        <w:tblStyle w:val="TableGrid4"/>
        <w:tblW w:w="10910" w:type="dxa"/>
        <w:tblLook w:val="04A0" w:firstRow="1" w:lastRow="0" w:firstColumn="1" w:lastColumn="0" w:noHBand="0" w:noVBand="1"/>
      </w:tblPr>
      <w:tblGrid>
        <w:gridCol w:w="10910"/>
      </w:tblGrid>
      <w:tr w:rsidR="00707E0E" w:rsidRPr="00707E0E" w14:paraId="548F89D0" w14:textId="77777777" w:rsidTr="007909DF">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bookmarkEnd w:id="23"/>
          <w:p w14:paraId="48FB7D38" w14:textId="77777777" w:rsidR="00707E0E" w:rsidRPr="00707E0E" w:rsidRDefault="00707E0E" w:rsidP="00707E0E">
            <w:pPr>
              <w:autoSpaceDE w:val="0"/>
              <w:autoSpaceDN w:val="0"/>
              <w:adjustRightInd w:val="0"/>
              <w:spacing w:after="120" w:line="276" w:lineRule="auto"/>
              <w:rPr>
                <w:rFonts w:cstheme="minorHAnsi"/>
                <w:u w:val="single"/>
              </w:rPr>
            </w:pPr>
            <w:r w:rsidRPr="00707E0E">
              <w:rPr>
                <w:rFonts w:cstheme="minorHAnsi"/>
                <w:u w:val="single"/>
              </w:rPr>
              <w:t>Criteria for implementation of the plan</w:t>
            </w:r>
          </w:p>
          <w:p w14:paraId="48C67645" w14:textId="40CACFAC" w:rsidR="00707E0E" w:rsidRPr="007F6E5B" w:rsidRDefault="00707E0E" w:rsidP="00DD4C70">
            <w:pPr>
              <w:pStyle w:val="ListParagraph"/>
              <w:numPr>
                <w:ilvl w:val="0"/>
                <w:numId w:val="22"/>
              </w:numPr>
              <w:autoSpaceDE w:val="0"/>
              <w:autoSpaceDN w:val="0"/>
              <w:adjustRightInd w:val="0"/>
              <w:spacing w:after="120" w:line="276" w:lineRule="auto"/>
              <w:rPr>
                <w:rFonts w:cs="Arial"/>
              </w:rPr>
            </w:pPr>
            <w:r w:rsidRPr="007F6E5B">
              <w:rPr>
                <w:rFonts w:cs="Arial"/>
              </w:rPr>
              <w:t>Whole centre evacuation (or lockdown) during exam time due to serious incident resulting in exam candidates being unable to start, proceed with or complete their exams</w:t>
            </w:r>
          </w:p>
          <w:p w14:paraId="00B41474" w14:textId="77777777" w:rsidR="00064187" w:rsidRPr="00FA598E" w:rsidRDefault="00064187" w:rsidP="00064187">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4469C122" w14:textId="77777777" w:rsidR="00833DB8" w:rsidRPr="00833DB8" w:rsidRDefault="00064187" w:rsidP="00833DB8">
            <w:pPr>
              <w:numPr>
                <w:ilvl w:val="0"/>
                <w:numId w:val="21"/>
              </w:numPr>
              <w:autoSpaceDE w:val="0"/>
              <w:autoSpaceDN w:val="0"/>
              <w:adjustRightInd w:val="0"/>
              <w:spacing w:before="120" w:after="120" w:line="276" w:lineRule="auto"/>
              <w:contextualSpacing/>
              <w:rPr>
                <w:rFonts w:ascii="Rockwell" w:hAnsi="Rockwell" w:cs="Arial"/>
                <w:u w:val="single"/>
              </w:rPr>
            </w:pPr>
            <w:r w:rsidRPr="000401BE">
              <w:rPr>
                <w:rFonts w:cs="Arial"/>
              </w:rPr>
              <w:t>Refer to Centre Emergency plan</w:t>
            </w:r>
            <w:r>
              <w:rPr>
                <w:rFonts w:cs="Arial"/>
              </w:rPr>
              <w:t>s</w:t>
            </w:r>
            <w:r w:rsidRPr="000401BE">
              <w:rPr>
                <w:rFonts w:cs="Arial"/>
              </w:rPr>
              <w:t xml:space="preserve"> (on Sharepoint) and Exam Emergency Evacuation policy</w:t>
            </w:r>
          </w:p>
          <w:p w14:paraId="72FFA5FB" w14:textId="0D7108C2" w:rsidR="00064187" w:rsidRPr="00833DB8" w:rsidRDefault="00064187" w:rsidP="00833DB8">
            <w:pPr>
              <w:numPr>
                <w:ilvl w:val="0"/>
                <w:numId w:val="21"/>
              </w:numPr>
              <w:autoSpaceDE w:val="0"/>
              <w:autoSpaceDN w:val="0"/>
              <w:adjustRightInd w:val="0"/>
              <w:spacing w:before="120" w:after="120" w:line="276" w:lineRule="auto"/>
              <w:contextualSpacing/>
              <w:rPr>
                <w:rFonts w:ascii="Rockwell" w:hAnsi="Rockwell" w:cs="Arial"/>
                <w:u w:val="single"/>
              </w:rPr>
            </w:pPr>
            <w:r w:rsidRPr="00833DB8">
              <w:rPr>
                <w:rFonts w:cs="Arial"/>
              </w:rPr>
              <w:t>Liaise with awarding body / bodies regarding Special Consideration if necessary</w:t>
            </w:r>
          </w:p>
        </w:tc>
      </w:tr>
    </w:tbl>
    <w:p w14:paraId="1000C6E3" w14:textId="7BB4081F" w:rsidR="00516BE3" w:rsidRPr="00516BE3" w:rsidRDefault="00087303" w:rsidP="0021083F">
      <w:pPr>
        <w:pStyle w:val="Heading3"/>
        <w:numPr>
          <w:ilvl w:val="0"/>
          <w:numId w:val="11"/>
        </w:numPr>
        <w:spacing w:before="120" w:after="120"/>
        <w:ind w:left="714" w:hanging="357"/>
      </w:pPr>
      <w:bookmarkStart w:id="25" w:name="_Toc160709197"/>
      <w:r w:rsidRPr="00E2039D">
        <w:t>Disruption of teaching time</w:t>
      </w:r>
      <w:r w:rsidR="00025D07">
        <w:t xml:space="preserve"> in the weeks before an</w:t>
      </w:r>
      <w:r w:rsidRPr="00E2039D">
        <w:t xml:space="preserve"> </w:t>
      </w:r>
      <w:r w:rsidR="00334D46">
        <w:t>exam</w:t>
      </w:r>
      <w:r w:rsidRPr="00E2039D">
        <w:t>– centre closed for an extended</w:t>
      </w:r>
      <w:r>
        <w:t xml:space="preserve"> </w:t>
      </w:r>
      <w:r w:rsidRPr="00E2039D">
        <w:t>period</w:t>
      </w:r>
      <w:bookmarkEnd w:id="22"/>
      <w:bookmarkEnd w:id="25"/>
      <w:r w:rsidR="00FA3C52">
        <w:t xml:space="preserve"> </w:t>
      </w:r>
    </w:p>
    <w:tbl>
      <w:tblPr>
        <w:tblStyle w:val="TableGrid"/>
        <w:tblW w:w="10915" w:type="dxa"/>
        <w:tblInd w:w="-34" w:type="dxa"/>
        <w:tblLook w:val="04A0" w:firstRow="1" w:lastRow="0" w:firstColumn="1" w:lastColumn="0" w:noHBand="0" w:noVBand="1"/>
      </w:tblPr>
      <w:tblGrid>
        <w:gridCol w:w="10915"/>
      </w:tblGrid>
      <w:tr w:rsidR="00516BE3" w:rsidRPr="00516BE3" w14:paraId="1000C6E9" w14:textId="77777777" w:rsidTr="008A39CF">
        <w:tc>
          <w:tcPr>
            <w:tcW w:w="10915" w:type="dxa"/>
          </w:tcPr>
          <w:p w14:paraId="1000C6E4" w14:textId="77777777" w:rsidR="00516BE3" w:rsidRPr="00764A86" w:rsidRDefault="00516BE3" w:rsidP="008A39CF">
            <w:pPr>
              <w:autoSpaceDE w:val="0"/>
              <w:autoSpaceDN w:val="0"/>
              <w:adjustRightInd w:val="0"/>
              <w:spacing w:after="120"/>
              <w:rPr>
                <w:rFonts w:cs="Arial"/>
                <w:u w:val="single"/>
              </w:rPr>
            </w:pPr>
            <w:r w:rsidRPr="00764A86">
              <w:rPr>
                <w:rFonts w:cs="Arial"/>
                <w:u w:val="single"/>
              </w:rPr>
              <w:t>Criteria for implementation of the plan</w:t>
            </w:r>
          </w:p>
          <w:p w14:paraId="1000C6E5" w14:textId="77777777" w:rsidR="00516BE3" w:rsidRPr="00833DB8" w:rsidRDefault="00764A86" w:rsidP="008A39CF">
            <w:pPr>
              <w:pStyle w:val="ListParagraph"/>
              <w:numPr>
                <w:ilvl w:val="0"/>
                <w:numId w:val="12"/>
              </w:numPr>
              <w:autoSpaceDE w:val="0"/>
              <w:autoSpaceDN w:val="0"/>
              <w:adjustRightInd w:val="0"/>
              <w:spacing w:after="120"/>
              <w:rPr>
                <w:rFonts w:cs="Arial"/>
              </w:rPr>
            </w:pPr>
            <w:r w:rsidRPr="00833DB8">
              <w:rPr>
                <w:rFonts w:cs="Arial"/>
              </w:rPr>
              <w:t>Centre</w:t>
            </w:r>
            <w:r w:rsidR="00516BE3" w:rsidRPr="00833DB8">
              <w:rPr>
                <w:rFonts w:cs="Arial"/>
              </w:rPr>
              <w:t xml:space="preserve"> closed or candidates are unable to attend for an extended period during normal teaching or study supported time, interrupting the provision </w:t>
            </w:r>
            <w:r w:rsidR="0029594B" w:rsidRPr="00833DB8">
              <w:rPr>
                <w:rFonts w:cs="Arial"/>
              </w:rPr>
              <w:t>of normal teaching and learning</w:t>
            </w:r>
          </w:p>
          <w:p w14:paraId="1000C6E7" w14:textId="743216C5" w:rsidR="00252463" w:rsidRDefault="00D817E7" w:rsidP="00D817E7">
            <w:pPr>
              <w:autoSpaceDE w:val="0"/>
              <w:autoSpaceDN w:val="0"/>
              <w:adjustRightInd w:val="0"/>
              <w:spacing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1000C6E8" w14:textId="638AC6D2" w:rsidR="00B47F33" w:rsidRPr="00F03D06" w:rsidRDefault="004C124C" w:rsidP="00F03D06">
            <w:pPr>
              <w:pStyle w:val="ListParagraph"/>
              <w:numPr>
                <w:ilvl w:val="0"/>
                <w:numId w:val="12"/>
              </w:numPr>
              <w:autoSpaceDE w:val="0"/>
              <w:autoSpaceDN w:val="0"/>
              <w:adjustRightInd w:val="0"/>
              <w:spacing w:after="120"/>
              <w:rPr>
                <w:rFonts w:cs="Arial"/>
              </w:rPr>
            </w:pPr>
            <w:r w:rsidRPr="004C124C">
              <w:rPr>
                <w:rFonts w:cs="Arial"/>
              </w:rPr>
              <w:t xml:space="preserve">Contact exam board and arrange for move to </w:t>
            </w:r>
            <w:r w:rsidR="00887DCB">
              <w:rPr>
                <w:rFonts w:cs="Arial"/>
              </w:rPr>
              <w:t>an alternate site</w:t>
            </w:r>
          </w:p>
        </w:tc>
      </w:tr>
    </w:tbl>
    <w:p w14:paraId="1000C6EA" w14:textId="2F28F398" w:rsidR="00FA3C52" w:rsidRDefault="00FA3C52" w:rsidP="00FA3C52">
      <w:pPr>
        <w:pStyle w:val="Heading3"/>
        <w:numPr>
          <w:ilvl w:val="0"/>
          <w:numId w:val="11"/>
        </w:numPr>
        <w:spacing w:before="120" w:after="120"/>
        <w:ind w:left="714" w:hanging="357"/>
      </w:pPr>
      <w:bookmarkStart w:id="26" w:name="_Toc404764995"/>
      <w:bookmarkStart w:id="27" w:name="_Toc160709198"/>
      <w:r w:rsidRPr="0072426A">
        <w:t xml:space="preserve">Candidates </w:t>
      </w:r>
      <w:r w:rsidR="00481B3A">
        <w:t>may not be able</w:t>
      </w:r>
      <w:r w:rsidRPr="0072426A">
        <w:t xml:space="preserve"> to take examinations</w:t>
      </w:r>
      <w:r w:rsidR="003134EA">
        <w:t xml:space="preserve"> </w:t>
      </w:r>
      <w:r>
        <w:t>– centre remains open</w:t>
      </w:r>
      <w:bookmarkEnd w:id="27"/>
      <w:r>
        <w:t xml:space="preserve"> </w:t>
      </w:r>
    </w:p>
    <w:tbl>
      <w:tblPr>
        <w:tblStyle w:val="TableGrid"/>
        <w:tblW w:w="10915" w:type="dxa"/>
        <w:tblInd w:w="-34" w:type="dxa"/>
        <w:tblLook w:val="04A0" w:firstRow="1" w:lastRow="0" w:firstColumn="1" w:lastColumn="0" w:noHBand="0" w:noVBand="1"/>
      </w:tblPr>
      <w:tblGrid>
        <w:gridCol w:w="10915"/>
      </w:tblGrid>
      <w:tr w:rsidR="00FA3C52" w:rsidRPr="00920615" w14:paraId="1000C6F1" w14:textId="77777777" w:rsidTr="00A4155F">
        <w:tc>
          <w:tcPr>
            <w:tcW w:w="10915" w:type="dxa"/>
          </w:tcPr>
          <w:p w14:paraId="1000C6EB" w14:textId="77777777" w:rsidR="00FA3C52" w:rsidRPr="00764A86" w:rsidRDefault="00FA3C52" w:rsidP="00A4155F">
            <w:pPr>
              <w:autoSpaceDE w:val="0"/>
              <w:autoSpaceDN w:val="0"/>
              <w:adjustRightInd w:val="0"/>
              <w:spacing w:after="120"/>
              <w:ind w:left="34"/>
              <w:rPr>
                <w:rFonts w:cs="Arial"/>
                <w:u w:val="single"/>
              </w:rPr>
            </w:pPr>
            <w:r w:rsidRPr="00764A86">
              <w:rPr>
                <w:rFonts w:cs="Arial"/>
                <w:u w:val="single"/>
              </w:rPr>
              <w:t>Criteria for implementation of the plan</w:t>
            </w:r>
          </w:p>
          <w:p w14:paraId="1000C6EC" w14:textId="1CD21EAB" w:rsidR="00FA3C52" w:rsidRPr="00064187" w:rsidRDefault="00FA3C52" w:rsidP="00A4155F">
            <w:pPr>
              <w:pStyle w:val="ListParagraph"/>
              <w:numPr>
                <w:ilvl w:val="0"/>
                <w:numId w:val="12"/>
              </w:numPr>
              <w:autoSpaceDE w:val="0"/>
              <w:autoSpaceDN w:val="0"/>
              <w:adjustRightInd w:val="0"/>
              <w:spacing w:after="120"/>
              <w:rPr>
                <w:rFonts w:cs="Arial"/>
                <w:i/>
                <w:iCs/>
              </w:rPr>
            </w:pPr>
            <w:r w:rsidRPr="00064187">
              <w:rPr>
                <w:rFonts w:cs="Arial"/>
                <w:i/>
                <w:iCs/>
              </w:rPr>
              <w:t xml:space="preserve">Candidates </w:t>
            </w:r>
            <w:r w:rsidR="00223548">
              <w:rPr>
                <w:rFonts w:cs="Arial"/>
                <w:i/>
                <w:iCs/>
              </w:rPr>
              <w:t>may not be able</w:t>
            </w:r>
            <w:r w:rsidRPr="00064187">
              <w:rPr>
                <w:rFonts w:cs="Arial"/>
                <w:i/>
                <w:iCs/>
              </w:rPr>
              <w:t xml:space="preserve"> to attend the examination centre to take examinations as normal</w:t>
            </w:r>
          </w:p>
          <w:p w14:paraId="34BDE3A9" w14:textId="77777777" w:rsidR="00D817E7" w:rsidRPr="00FA598E" w:rsidRDefault="00D817E7" w:rsidP="00D817E7">
            <w:pPr>
              <w:autoSpaceDE w:val="0"/>
              <w:autoSpaceDN w:val="0"/>
              <w:adjustRightInd w:val="0"/>
              <w:spacing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11809620" w14:textId="24C56DFE" w:rsidR="007C7302" w:rsidRDefault="00380CA4" w:rsidP="00655B33">
            <w:pPr>
              <w:pStyle w:val="ListParagraph"/>
              <w:numPr>
                <w:ilvl w:val="0"/>
                <w:numId w:val="12"/>
              </w:numPr>
              <w:autoSpaceDE w:val="0"/>
              <w:autoSpaceDN w:val="0"/>
              <w:adjustRightInd w:val="0"/>
              <w:spacing w:after="120"/>
              <w:rPr>
                <w:rFonts w:cs="Arial"/>
              </w:rPr>
            </w:pPr>
            <w:r>
              <w:rPr>
                <w:rFonts w:cs="Arial"/>
              </w:rPr>
              <w:t>Pastoral Managers and other staff to liaise with student</w:t>
            </w:r>
            <w:r w:rsidR="00C364FA">
              <w:rPr>
                <w:rFonts w:cs="Arial"/>
              </w:rPr>
              <w:t>s</w:t>
            </w:r>
            <w:r>
              <w:rPr>
                <w:rFonts w:cs="Arial"/>
              </w:rPr>
              <w:t xml:space="preserve"> and their parent / carers to </w:t>
            </w:r>
            <w:r w:rsidR="007C7302">
              <w:rPr>
                <w:rFonts w:cs="Arial"/>
              </w:rPr>
              <w:t>resolve issues.</w:t>
            </w:r>
          </w:p>
          <w:p w14:paraId="655AD559" w14:textId="6450BE68" w:rsidR="002E6A9D" w:rsidRDefault="00120587" w:rsidP="00655B33">
            <w:pPr>
              <w:pStyle w:val="ListParagraph"/>
              <w:numPr>
                <w:ilvl w:val="0"/>
                <w:numId w:val="12"/>
              </w:numPr>
              <w:autoSpaceDE w:val="0"/>
              <w:autoSpaceDN w:val="0"/>
              <w:adjustRightInd w:val="0"/>
              <w:spacing w:after="120"/>
              <w:rPr>
                <w:rFonts w:cs="Arial"/>
              </w:rPr>
            </w:pPr>
            <w:r w:rsidRPr="004C124C">
              <w:rPr>
                <w:rFonts w:cs="Arial"/>
              </w:rPr>
              <w:t xml:space="preserve">Contact exam board and arrange for move to </w:t>
            </w:r>
            <w:r w:rsidR="007B524D">
              <w:rPr>
                <w:rFonts w:cs="Arial"/>
              </w:rPr>
              <w:t>an</w:t>
            </w:r>
            <w:r w:rsidR="007C7302">
              <w:rPr>
                <w:rFonts w:cs="Arial"/>
              </w:rPr>
              <w:t xml:space="preserve"> alternative site</w:t>
            </w:r>
          </w:p>
          <w:p w14:paraId="1000C6F0" w14:textId="6654C74D" w:rsidR="007C7302" w:rsidRPr="00655B33" w:rsidRDefault="007C7302" w:rsidP="00655B33">
            <w:pPr>
              <w:pStyle w:val="ListParagraph"/>
              <w:numPr>
                <w:ilvl w:val="0"/>
                <w:numId w:val="12"/>
              </w:numPr>
              <w:autoSpaceDE w:val="0"/>
              <w:autoSpaceDN w:val="0"/>
              <w:adjustRightInd w:val="0"/>
              <w:spacing w:after="120"/>
              <w:rPr>
                <w:rFonts w:cs="Arial"/>
              </w:rPr>
            </w:pPr>
            <w:r>
              <w:rPr>
                <w:rFonts w:cs="Arial"/>
              </w:rPr>
              <w:t xml:space="preserve">Apply </w:t>
            </w:r>
            <w:r w:rsidR="004C5065">
              <w:rPr>
                <w:rFonts w:cs="Arial"/>
              </w:rPr>
              <w:t xml:space="preserve">to awarding body / bodies </w:t>
            </w:r>
            <w:r>
              <w:rPr>
                <w:rFonts w:cs="Arial"/>
              </w:rPr>
              <w:t xml:space="preserve">for Special Consideration as </w:t>
            </w:r>
            <w:r w:rsidR="004C5065">
              <w:rPr>
                <w:rFonts w:cs="Arial"/>
              </w:rPr>
              <w:t>required</w:t>
            </w:r>
          </w:p>
        </w:tc>
      </w:tr>
    </w:tbl>
    <w:bookmarkEnd w:id="26"/>
    <w:p w14:paraId="36621128" w14:textId="6CD89FDF" w:rsidR="004F188D" w:rsidRPr="004F188D" w:rsidRDefault="004F188D" w:rsidP="004F188D">
      <w:pPr>
        <w:pStyle w:val="ListParagraph"/>
        <w:numPr>
          <w:ilvl w:val="0"/>
          <w:numId w:val="11"/>
        </w:numPr>
        <w:rPr>
          <w:b/>
          <w:bCs/>
        </w:rPr>
      </w:pPr>
      <w:r w:rsidRPr="004F188D">
        <w:rPr>
          <w:b/>
          <w:bCs/>
        </w:rPr>
        <w:t xml:space="preserve">Centre </w:t>
      </w:r>
      <w:r w:rsidR="003B2484">
        <w:rPr>
          <w:b/>
          <w:bCs/>
        </w:rPr>
        <w:t>may not be able</w:t>
      </w:r>
      <w:r w:rsidRPr="004F188D">
        <w:rPr>
          <w:b/>
          <w:bCs/>
        </w:rPr>
        <w:t xml:space="preserve"> to open as normal during the examination period </w:t>
      </w:r>
    </w:p>
    <w:p w14:paraId="1000C6F2" w14:textId="34EB468B" w:rsidR="0072426A" w:rsidRDefault="004F188D" w:rsidP="004F188D">
      <w:pPr>
        <w:pStyle w:val="ListParagraph"/>
      </w:pPr>
      <w:r w:rsidRPr="004F188D">
        <w:t>(</w:t>
      </w:r>
      <w:proofErr w:type="gramStart"/>
      <w:r w:rsidRPr="006F597B">
        <w:t>including</w:t>
      </w:r>
      <w:proofErr w:type="gramEnd"/>
      <w:r w:rsidRPr="006F597B">
        <w:t xml:space="preserve"> in the event of the centre being unavailable for examinations owing to an unforeseen </w:t>
      </w:r>
    </w:p>
    <w:p w14:paraId="40FE05A2" w14:textId="77777777" w:rsidR="004F188D" w:rsidRDefault="004F188D" w:rsidP="004F188D">
      <w:pPr>
        <w:pStyle w:val="ListParagraph"/>
        <w:rPr>
          <w:szCs w:val="28"/>
        </w:rPr>
      </w:pPr>
    </w:p>
    <w:tbl>
      <w:tblPr>
        <w:tblStyle w:val="TableGrid"/>
        <w:tblW w:w="10915" w:type="dxa"/>
        <w:tblInd w:w="-34" w:type="dxa"/>
        <w:tblLook w:val="04A0" w:firstRow="1" w:lastRow="0" w:firstColumn="1" w:lastColumn="0" w:noHBand="0" w:noVBand="1"/>
      </w:tblPr>
      <w:tblGrid>
        <w:gridCol w:w="10915"/>
      </w:tblGrid>
      <w:tr w:rsidR="004321D6" w:rsidRPr="00516BE3" w14:paraId="1000C6F9" w14:textId="77777777" w:rsidTr="008A39CF">
        <w:tc>
          <w:tcPr>
            <w:tcW w:w="10915" w:type="dxa"/>
          </w:tcPr>
          <w:p w14:paraId="1000C6F3" w14:textId="77777777" w:rsidR="004321D6" w:rsidRPr="00764A86" w:rsidRDefault="004321D6" w:rsidP="008A39CF">
            <w:pPr>
              <w:autoSpaceDE w:val="0"/>
              <w:autoSpaceDN w:val="0"/>
              <w:adjustRightInd w:val="0"/>
              <w:spacing w:after="120"/>
              <w:rPr>
                <w:rFonts w:cs="Arial"/>
                <w:u w:val="single"/>
              </w:rPr>
            </w:pPr>
            <w:r w:rsidRPr="00764A86">
              <w:rPr>
                <w:rFonts w:cs="Arial"/>
                <w:u w:val="single"/>
              </w:rPr>
              <w:t>Criteria for implementation of the plan</w:t>
            </w:r>
          </w:p>
          <w:p w14:paraId="1000C6F4" w14:textId="769E5C13" w:rsidR="00252463" w:rsidRPr="006A7DE2" w:rsidRDefault="00764A86" w:rsidP="00252463">
            <w:pPr>
              <w:pStyle w:val="ListParagraph"/>
              <w:numPr>
                <w:ilvl w:val="0"/>
                <w:numId w:val="12"/>
              </w:numPr>
              <w:autoSpaceDE w:val="0"/>
              <w:autoSpaceDN w:val="0"/>
              <w:adjustRightInd w:val="0"/>
              <w:spacing w:after="120"/>
              <w:ind w:left="743" w:hanging="425"/>
              <w:rPr>
                <w:rFonts w:cs="Arial"/>
              </w:rPr>
            </w:pPr>
            <w:r w:rsidRPr="006A7DE2">
              <w:rPr>
                <w:rFonts w:cs="Arial"/>
              </w:rPr>
              <w:t xml:space="preserve">Centre </w:t>
            </w:r>
            <w:r w:rsidR="00884340" w:rsidRPr="006A7DE2">
              <w:rPr>
                <w:rFonts w:cs="Arial"/>
              </w:rPr>
              <w:t>may not be able</w:t>
            </w:r>
            <w:r w:rsidRPr="006A7DE2">
              <w:rPr>
                <w:rFonts w:cs="Arial"/>
              </w:rPr>
              <w:t xml:space="preserve"> to open as normal for scheduled examinations</w:t>
            </w:r>
          </w:p>
          <w:p w14:paraId="2AE0747D" w14:textId="77777777" w:rsidR="00D817E7" w:rsidRPr="00FA598E" w:rsidRDefault="00D817E7" w:rsidP="00D817E7">
            <w:pPr>
              <w:autoSpaceDE w:val="0"/>
              <w:autoSpaceDN w:val="0"/>
              <w:adjustRightInd w:val="0"/>
              <w:spacing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1000C6F7" w14:textId="509293DE" w:rsidR="004321D6" w:rsidRDefault="002E6A9D" w:rsidP="008A39CF">
            <w:pPr>
              <w:pStyle w:val="ListParagraph"/>
              <w:numPr>
                <w:ilvl w:val="0"/>
                <w:numId w:val="12"/>
              </w:numPr>
              <w:autoSpaceDE w:val="0"/>
              <w:autoSpaceDN w:val="0"/>
              <w:adjustRightInd w:val="0"/>
              <w:spacing w:after="120"/>
              <w:rPr>
                <w:rFonts w:cs="Arial"/>
              </w:rPr>
            </w:pPr>
            <w:r w:rsidRPr="002D3BC6">
              <w:rPr>
                <w:rFonts w:cs="Arial"/>
              </w:rPr>
              <w:t xml:space="preserve">Exams officer or Head of </w:t>
            </w:r>
            <w:r w:rsidR="00106B10">
              <w:rPr>
                <w:rFonts w:cs="Arial"/>
              </w:rPr>
              <w:t>Centre</w:t>
            </w:r>
            <w:r w:rsidRPr="002D3BC6">
              <w:rPr>
                <w:rFonts w:cs="Arial"/>
              </w:rPr>
              <w:t xml:space="preserve"> to contact awarding organisation – list of contact numbers to be kept on mobile phones in case of emergency. </w:t>
            </w:r>
          </w:p>
          <w:p w14:paraId="223F796D" w14:textId="5AE54645" w:rsidR="004532BE" w:rsidRPr="002D3BC6" w:rsidRDefault="004532BE" w:rsidP="008A39CF">
            <w:pPr>
              <w:pStyle w:val="ListParagraph"/>
              <w:numPr>
                <w:ilvl w:val="0"/>
                <w:numId w:val="12"/>
              </w:numPr>
              <w:autoSpaceDE w:val="0"/>
              <w:autoSpaceDN w:val="0"/>
              <w:adjustRightInd w:val="0"/>
              <w:spacing w:after="120"/>
              <w:rPr>
                <w:rFonts w:cs="Arial"/>
              </w:rPr>
            </w:pPr>
            <w:r>
              <w:rPr>
                <w:rFonts w:cs="Arial"/>
              </w:rPr>
              <w:t xml:space="preserve">Consider using Wyken </w:t>
            </w:r>
            <w:r w:rsidR="009F3C52">
              <w:rPr>
                <w:rFonts w:cs="Arial"/>
              </w:rPr>
              <w:t xml:space="preserve">ELC </w:t>
            </w:r>
            <w:r>
              <w:rPr>
                <w:rFonts w:cs="Arial"/>
              </w:rPr>
              <w:t>as an alternate venue</w:t>
            </w:r>
          </w:p>
          <w:p w14:paraId="787559EC" w14:textId="77777777" w:rsidR="002E6A9D" w:rsidRDefault="002D3BC6" w:rsidP="008A39CF">
            <w:pPr>
              <w:pStyle w:val="ListParagraph"/>
              <w:numPr>
                <w:ilvl w:val="0"/>
                <w:numId w:val="12"/>
              </w:numPr>
              <w:autoSpaceDE w:val="0"/>
              <w:autoSpaceDN w:val="0"/>
              <w:adjustRightInd w:val="0"/>
              <w:spacing w:after="120"/>
              <w:rPr>
                <w:rFonts w:cs="Arial"/>
              </w:rPr>
            </w:pPr>
            <w:r w:rsidRPr="002D3BC6">
              <w:rPr>
                <w:rFonts w:cs="Arial"/>
              </w:rPr>
              <w:t>For emergencies where a change of location is required</w:t>
            </w:r>
            <w:r w:rsidR="00BB753F">
              <w:rPr>
                <w:rFonts w:cs="Arial"/>
              </w:rPr>
              <w:t xml:space="preserve">, </w:t>
            </w:r>
            <w:r w:rsidRPr="002D3BC6">
              <w:rPr>
                <w:rFonts w:cs="Arial"/>
              </w:rPr>
              <w:t xml:space="preserve">JCQ </w:t>
            </w:r>
            <w:r w:rsidR="00794690">
              <w:rPr>
                <w:rFonts w:cs="Arial"/>
              </w:rPr>
              <w:t>A</w:t>
            </w:r>
            <w:r w:rsidRPr="002D3BC6">
              <w:rPr>
                <w:rFonts w:cs="Arial"/>
              </w:rPr>
              <w:t>lternative</w:t>
            </w:r>
            <w:r w:rsidR="00794690">
              <w:rPr>
                <w:rFonts w:cs="Arial"/>
              </w:rPr>
              <w:t xml:space="preserve"> S</w:t>
            </w:r>
            <w:r w:rsidRPr="002D3BC6">
              <w:rPr>
                <w:rFonts w:cs="Arial"/>
              </w:rPr>
              <w:t xml:space="preserve">ite form will be </w:t>
            </w:r>
            <w:r w:rsidR="00794690">
              <w:rPr>
                <w:rFonts w:cs="Arial"/>
              </w:rPr>
              <w:t>completed online</w:t>
            </w:r>
            <w:r w:rsidR="00D122C8">
              <w:rPr>
                <w:rFonts w:cs="Arial"/>
              </w:rPr>
              <w:t>, using the Centre Admin Portal (CAP).</w:t>
            </w:r>
          </w:p>
          <w:p w14:paraId="4907BDCD" w14:textId="77777777" w:rsidR="00677AD9" w:rsidRDefault="00677AD9" w:rsidP="00677AD9">
            <w:pPr>
              <w:pStyle w:val="ListParagraph"/>
              <w:numPr>
                <w:ilvl w:val="0"/>
                <w:numId w:val="12"/>
              </w:numPr>
              <w:autoSpaceDE w:val="0"/>
              <w:autoSpaceDN w:val="0"/>
              <w:adjustRightInd w:val="0"/>
              <w:spacing w:after="120"/>
              <w:rPr>
                <w:rFonts w:cs="Arial"/>
              </w:rPr>
            </w:pPr>
            <w:r>
              <w:rPr>
                <w:rFonts w:cs="Arial"/>
              </w:rPr>
              <w:t>Reception staff contact candidates to advise them of alternate site</w:t>
            </w:r>
          </w:p>
          <w:p w14:paraId="2ABDAC04" w14:textId="77777777" w:rsidR="00677AD9" w:rsidRDefault="00677AD9" w:rsidP="00677AD9">
            <w:pPr>
              <w:pStyle w:val="ListParagraph"/>
              <w:numPr>
                <w:ilvl w:val="0"/>
                <w:numId w:val="12"/>
              </w:numPr>
              <w:autoSpaceDE w:val="0"/>
              <w:autoSpaceDN w:val="0"/>
              <w:adjustRightInd w:val="0"/>
              <w:spacing w:after="120"/>
              <w:rPr>
                <w:rFonts w:cs="Arial"/>
              </w:rPr>
            </w:pPr>
            <w:r>
              <w:rPr>
                <w:rFonts w:cs="Arial"/>
              </w:rPr>
              <w:t>EO contacts Parcelforce re script collection</w:t>
            </w:r>
          </w:p>
          <w:p w14:paraId="1000C6F8" w14:textId="4E32363F" w:rsidR="006A7DE2" w:rsidRPr="002D3BC6" w:rsidRDefault="006A7DE2" w:rsidP="00677AD9">
            <w:pPr>
              <w:pStyle w:val="ListParagraph"/>
              <w:numPr>
                <w:ilvl w:val="0"/>
                <w:numId w:val="12"/>
              </w:numPr>
              <w:autoSpaceDE w:val="0"/>
              <w:autoSpaceDN w:val="0"/>
              <w:adjustRightInd w:val="0"/>
              <w:spacing w:after="120"/>
              <w:rPr>
                <w:rFonts w:cs="Arial"/>
              </w:rPr>
            </w:pPr>
            <w:r>
              <w:rPr>
                <w:rFonts w:cs="Arial"/>
              </w:rPr>
              <w:t>EO ensures security of script for transporting to new venue or secure download</w:t>
            </w:r>
          </w:p>
        </w:tc>
      </w:tr>
    </w:tbl>
    <w:p w14:paraId="1000C6FA" w14:textId="77777777" w:rsidR="00764A86" w:rsidRPr="00764A86" w:rsidRDefault="00764A86" w:rsidP="0021083F">
      <w:pPr>
        <w:pStyle w:val="Heading3"/>
        <w:numPr>
          <w:ilvl w:val="0"/>
          <w:numId w:val="11"/>
        </w:numPr>
        <w:spacing w:before="120" w:after="120"/>
        <w:ind w:left="714" w:hanging="357"/>
      </w:pPr>
      <w:bookmarkStart w:id="28" w:name="_Toc404764997"/>
      <w:bookmarkStart w:id="29" w:name="_Toc160709199"/>
      <w:r>
        <w:t xml:space="preserve">Disruption </w:t>
      </w:r>
      <w:bookmarkEnd w:id="28"/>
      <w:r w:rsidR="002D7A2D">
        <w:t>in the distribution of examination papers</w:t>
      </w:r>
      <w:bookmarkEnd w:id="29"/>
    </w:p>
    <w:tbl>
      <w:tblPr>
        <w:tblStyle w:val="TableGrid"/>
        <w:tblW w:w="0" w:type="auto"/>
        <w:tblInd w:w="-34" w:type="dxa"/>
        <w:tblLook w:val="04A0" w:firstRow="1" w:lastRow="0" w:firstColumn="1" w:lastColumn="0" w:noHBand="0" w:noVBand="1"/>
      </w:tblPr>
      <w:tblGrid>
        <w:gridCol w:w="10644"/>
      </w:tblGrid>
      <w:tr w:rsidR="00764A86" w:rsidRPr="00764A86" w14:paraId="1000C700" w14:textId="77777777" w:rsidTr="002D7A2D">
        <w:tc>
          <w:tcPr>
            <w:tcW w:w="10870" w:type="dxa"/>
          </w:tcPr>
          <w:p w14:paraId="1000C6FB" w14:textId="77777777" w:rsidR="00764A86" w:rsidRPr="008A39CF" w:rsidRDefault="00764A86" w:rsidP="008A39CF">
            <w:pPr>
              <w:autoSpaceDE w:val="0"/>
              <w:autoSpaceDN w:val="0"/>
              <w:adjustRightInd w:val="0"/>
              <w:spacing w:after="120"/>
              <w:rPr>
                <w:rFonts w:cs="Arial"/>
                <w:u w:val="single"/>
              </w:rPr>
            </w:pPr>
            <w:r w:rsidRPr="008A39CF">
              <w:rPr>
                <w:rFonts w:cs="Arial"/>
                <w:u w:val="single"/>
              </w:rPr>
              <w:t>Criteria for implementation of the plan</w:t>
            </w:r>
          </w:p>
          <w:p w14:paraId="1000C6FC" w14:textId="3ADE41BC" w:rsidR="00764A86" w:rsidRPr="006A7DE2" w:rsidRDefault="002D7A2D" w:rsidP="006A7DE2">
            <w:pPr>
              <w:pStyle w:val="ListParagraph"/>
              <w:numPr>
                <w:ilvl w:val="0"/>
                <w:numId w:val="12"/>
              </w:numPr>
              <w:autoSpaceDE w:val="0"/>
              <w:autoSpaceDN w:val="0"/>
              <w:adjustRightInd w:val="0"/>
              <w:spacing w:after="120"/>
              <w:ind w:left="743" w:hanging="425"/>
              <w:rPr>
                <w:rFonts w:cs="Arial"/>
              </w:rPr>
            </w:pPr>
            <w:r w:rsidRPr="006A7DE2">
              <w:rPr>
                <w:rFonts w:cs="Arial"/>
              </w:rPr>
              <w:t>Disruption to the distribution of examination papers to the centre in advance of examinations</w:t>
            </w:r>
          </w:p>
          <w:p w14:paraId="7B8C8EAD" w14:textId="77777777" w:rsidR="003B2104" w:rsidRPr="00EF715B" w:rsidRDefault="003B2104" w:rsidP="003B2104">
            <w:pPr>
              <w:pStyle w:val="ListParagraph"/>
              <w:autoSpaceDE w:val="0"/>
              <w:autoSpaceDN w:val="0"/>
              <w:adjustRightInd w:val="0"/>
              <w:spacing w:after="120"/>
              <w:rPr>
                <w:rFonts w:cs="Arial"/>
                <w:u w:val="single"/>
              </w:rPr>
            </w:pPr>
          </w:p>
          <w:p w14:paraId="30C10FCA" w14:textId="77777777" w:rsidR="00D817E7" w:rsidRPr="00FA598E" w:rsidRDefault="00D817E7" w:rsidP="00D817E7">
            <w:pPr>
              <w:autoSpaceDE w:val="0"/>
              <w:autoSpaceDN w:val="0"/>
              <w:adjustRightInd w:val="0"/>
              <w:spacing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136DE82B" w14:textId="5B853215" w:rsidR="004324EF" w:rsidRDefault="004324EF" w:rsidP="008A39CF">
            <w:pPr>
              <w:pStyle w:val="ListParagraph"/>
              <w:numPr>
                <w:ilvl w:val="0"/>
                <w:numId w:val="12"/>
              </w:numPr>
              <w:autoSpaceDE w:val="0"/>
              <w:autoSpaceDN w:val="0"/>
              <w:adjustRightInd w:val="0"/>
              <w:spacing w:after="120"/>
              <w:rPr>
                <w:rFonts w:cs="Arial"/>
              </w:rPr>
            </w:pPr>
            <w:r w:rsidRPr="009A38D9">
              <w:rPr>
                <w:rFonts w:cs="Arial"/>
              </w:rPr>
              <w:t xml:space="preserve">awarding organisations to provide centres with electronic access to examination papers via a secure external network. Centres would need to ensure that copies are received, </w:t>
            </w:r>
            <w:proofErr w:type="gramStart"/>
            <w:r w:rsidRPr="009A38D9">
              <w:rPr>
                <w:rFonts w:cs="Arial"/>
              </w:rPr>
              <w:t>made</w:t>
            </w:r>
            <w:proofErr w:type="gramEnd"/>
            <w:r w:rsidRPr="009A38D9">
              <w:rPr>
                <w:rFonts w:cs="Arial"/>
              </w:rPr>
              <w:t xml:space="preserve"> and stored under secure conditions and should have plans in place to facilitate such an action. Awarding organisations would provide guidance on the conduct of examinations in such circumstances. </w:t>
            </w:r>
          </w:p>
          <w:p w14:paraId="1FDF3037" w14:textId="0A449E96" w:rsidR="00C0505E" w:rsidRPr="00C0505E" w:rsidRDefault="00C0505E" w:rsidP="00C0505E">
            <w:pPr>
              <w:pStyle w:val="ListParagraph"/>
              <w:numPr>
                <w:ilvl w:val="0"/>
                <w:numId w:val="12"/>
              </w:numPr>
              <w:autoSpaceDE w:val="0"/>
              <w:autoSpaceDN w:val="0"/>
              <w:adjustRightInd w:val="0"/>
              <w:spacing w:after="120"/>
              <w:rPr>
                <w:rFonts w:cs="Arial"/>
              </w:rPr>
            </w:pPr>
            <w:r w:rsidRPr="002D3BC6">
              <w:rPr>
                <w:rFonts w:cs="Arial"/>
              </w:rPr>
              <w:t>If the papers are not on site by the working day before the exam, the exam officer will contact the awarding board to arrange either an emergency delivery or electronic delivery of the papers.</w:t>
            </w:r>
          </w:p>
          <w:p w14:paraId="1000C6FF" w14:textId="5D90B49E" w:rsidR="004324EF" w:rsidRPr="002D3BC6" w:rsidRDefault="004324EF" w:rsidP="008A39CF">
            <w:pPr>
              <w:pStyle w:val="ListParagraph"/>
              <w:numPr>
                <w:ilvl w:val="0"/>
                <w:numId w:val="12"/>
              </w:numPr>
              <w:autoSpaceDE w:val="0"/>
              <w:autoSpaceDN w:val="0"/>
              <w:adjustRightInd w:val="0"/>
              <w:spacing w:after="120"/>
              <w:rPr>
                <w:rFonts w:cs="Arial"/>
              </w:rPr>
            </w:pPr>
            <w:r w:rsidRPr="009A38D9">
              <w:rPr>
                <w:rFonts w:cs="Arial"/>
              </w:rPr>
              <w:t>as a last resort, and in close collaboration with centres and regulators, awarding organisations to consider scheduling of the examination on an alternative date</w:t>
            </w:r>
          </w:p>
        </w:tc>
      </w:tr>
    </w:tbl>
    <w:p w14:paraId="1000C701" w14:textId="00B12DE2" w:rsidR="00FA3C52" w:rsidRPr="00764A86" w:rsidRDefault="00FA3C52" w:rsidP="00FA3C52">
      <w:pPr>
        <w:pStyle w:val="Heading3"/>
        <w:numPr>
          <w:ilvl w:val="0"/>
          <w:numId w:val="11"/>
        </w:numPr>
        <w:spacing w:before="120" w:after="120"/>
        <w:ind w:left="714" w:hanging="357"/>
      </w:pPr>
      <w:bookmarkStart w:id="30" w:name="_Toc404764998"/>
      <w:bookmarkStart w:id="31" w:name="_Toc160709200"/>
      <w:r>
        <w:t>Disruption to transport</w:t>
      </w:r>
      <w:r w:rsidR="005A5850">
        <w:t>ing</w:t>
      </w:r>
      <w:r>
        <w:t xml:space="preserve"> of completed examination </w:t>
      </w:r>
      <w:r w:rsidRPr="00A43A7E">
        <w:rPr>
          <w:szCs w:val="28"/>
        </w:rPr>
        <w:t>scripts</w:t>
      </w:r>
      <w:bookmarkEnd w:id="31"/>
      <w:r w:rsidRPr="00E2039D">
        <w:t xml:space="preserve"> </w:t>
      </w:r>
    </w:p>
    <w:tbl>
      <w:tblPr>
        <w:tblStyle w:val="TableGrid"/>
        <w:tblW w:w="0" w:type="auto"/>
        <w:tblInd w:w="-34" w:type="dxa"/>
        <w:tblLook w:val="04A0" w:firstRow="1" w:lastRow="0" w:firstColumn="1" w:lastColumn="0" w:noHBand="0" w:noVBand="1"/>
      </w:tblPr>
      <w:tblGrid>
        <w:gridCol w:w="10644"/>
      </w:tblGrid>
      <w:tr w:rsidR="00FA3C52" w:rsidRPr="00764A86" w14:paraId="1000C70B" w14:textId="77777777" w:rsidTr="00A4155F">
        <w:tc>
          <w:tcPr>
            <w:tcW w:w="10870" w:type="dxa"/>
          </w:tcPr>
          <w:p w14:paraId="1000C702" w14:textId="77777777" w:rsidR="00FA3C52" w:rsidRPr="008A39CF" w:rsidRDefault="00FA3C52" w:rsidP="00A4155F">
            <w:pPr>
              <w:autoSpaceDE w:val="0"/>
              <w:autoSpaceDN w:val="0"/>
              <w:adjustRightInd w:val="0"/>
              <w:spacing w:after="120"/>
              <w:rPr>
                <w:rFonts w:cs="Arial"/>
                <w:u w:val="single"/>
              </w:rPr>
            </w:pPr>
            <w:r w:rsidRPr="008A39CF">
              <w:rPr>
                <w:rFonts w:cs="Arial"/>
                <w:u w:val="single"/>
              </w:rPr>
              <w:t>Criteria for implementation of the plan</w:t>
            </w:r>
          </w:p>
          <w:p w14:paraId="1000C703" w14:textId="5A2BF874" w:rsidR="00FA3C52" w:rsidRPr="00722142" w:rsidRDefault="00FA3C52" w:rsidP="00A4155F">
            <w:pPr>
              <w:pStyle w:val="ListParagraph"/>
              <w:numPr>
                <w:ilvl w:val="0"/>
                <w:numId w:val="12"/>
              </w:numPr>
              <w:autoSpaceDE w:val="0"/>
              <w:autoSpaceDN w:val="0"/>
              <w:adjustRightInd w:val="0"/>
              <w:spacing w:after="120"/>
              <w:rPr>
                <w:rFonts w:cs="Arial"/>
              </w:rPr>
            </w:pPr>
            <w:r w:rsidRPr="00722142">
              <w:rPr>
                <w:rFonts w:cs="Arial"/>
              </w:rPr>
              <w:t>Delay in normal collection arrangements for completed examination scripts</w:t>
            </w:r>
            <w:r w:rsidR="00F81A6C" w:rsidRPr="00722142">
              <w:rPr>
                <w:rFonts w:cs="Arial"/>
              </w:rPr>
              <w:t xml:space="preserve"> / assessment evidence</w:t>
            </w:r>
          </w:p>
          <w:p w14:paraId="3B5DDDBB" w14:textId="77777777" w:rsidR="00D817E7" w:rsidRPr="00FA598E" w:rsidRDefault="00D817E7" w:rsidP="00D817E7">
            <w:pPr>
              <w:autoSpaceDE w:val="0"/>
              <w:autoSpaceDN w:val="0"/>
              <w:adjustRightInd w:val="0"/>
              <w:spacing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76B7F1A9" w14:textId="59155D3C" w:rsidR="002546C4" w:rsidRDefault="002546C4" w:rsidP="00A4155F">
            <w:pPr>
              <w:pStyle w:val="ListParagraph"/>
              <w:numPr>
                <w:ilvl w:val="0"/>
                <w:numId w:val="12"/>
              </w:numPr>
              <w:autoSpaceDE w:val="0"/>
              <w:autoSpaceDN w:val="0"/>
              <w:adjustRightInd w:val="0"/>
              <w:spacing w:after="120"/>
              <w:rPr>
                <w:rFonts w:cs="Arial"/>
              </w:rPr>
            </w:pPr>
            <w:r w:rsidRPr="009A38D9">
              <w:rPr>
                <w:rFonts w:cs="Arial"/>
              </w:rPr>
              <w:t xml:space="preserve">where examinations are part of the national ‘yellow label’ service or where awarding </w:t>
            </w:r>
            <w:r w:rsidR="00F62D89">
              <w:rPr>
                <w:rFonts w:cs="Arial"/>
              </w:rPr>
              <w:t>organisations</w:t>
            </w:r>
            <w:r w:rsidRPr="009A38D9">
              <w:rPr>
                <w:rFonts w:cs="Arial"/>
              </w:rPr>
              <w:t xml:space="preserve"> arrange collections, centres should </w:t>
            </w:r>
            <w:r w:rsidR="00F97277">
              <w:rPr>
                <w:rFonts w:cs="Arial"/>
              </w:rPr>
              <w:t>seek advice from awarding organisations and</w:t>
            </w:r>
            <w:r w:rsidRPr="009A38D9">
              <w:rPr>
                <w:rFonts w:cs="Arial"/>
              </w:rPr>
              <w:t xml:space="preserve"> should not make their own arrangements for transportation unless told to do so by the awarding </w:t>
            </w:r>
            <w:r w:rsidR="000D4C12">
              <w:rPr>
                <w:rFonts w:cs="Arial"/>
              </w:rPr>
              <w:t>body</w:t>
            </w:r>
            <w:r w:rsidRPr="009A38D9">
              <w:rPr>
                <w:rFonts w:cs="Arial"/>
              </w:rPr>
              <w:t xml:space="preserve">.  </w:t>
            </w:r>
          </w:p>
          <w:p w14:paraId="322B0EEF" w14:textId="1EECF152" w:rsidR="002546C4" w:rsidRDefault="002546C4" w:rsidP="00A4155F">
            <w:pPr>
              <w:pStyle w:val="ListParagraph"/>
              <w:numPr>
                <w:ilvl w:val="0"/>
                <w:numId w:val="12"/>
              </w:numPr>
              <w:autoSpaceDE w:val="0"/>
              <w:autoSpaceDN w:val="0"/>
              <w:adjustRightInd w:val="0"/>
              <w:spacing w:after="120"/>
              <w:rPr>
                <w:rFonts w:cs="Arial"/>
              </w:rPr>
            </w:pPr>
            <w:r w:rsidRPr="009A38D9">
              <w:rPr>
                <w:rFonts w:cs="Arial"/>
              </w:rPr>
              <w:t>for any examinations where centres make their own arrangem</w:t>
            </w:r>
            <w:r w:rsidR="00E923EA">
              <w:rPr>
                <w:rFonts w:cs="Arial"/>
              </w:rPr>
              <w:t>ents</w:t>
            </w:r>
            <w:r w:rsidR="00292F56">
              <w:rPr>
                <w:rFonts w:cs="Arial"/>
              </w:rPr>
              <w:t xml:space="preserve"> for transportation</w:t>
            </w:r>
            <w:r w:rsidRPr="009A38D9">
              <w:rPr>
                <w:rFonts w:cs="Arial"/>
              </w:rPr>
              <w:t>, centres should investigate alternative</w:t>
            </w:r>
            <w:r w:rsidR="00966622">
              <w:rPr>
                <w:rFonts w:cs="Arial"/>
              </w:rPr>
              <w:t xml:space="preserve"> dispatch</w:t>
            </w:r>
            <w:r w:rsidRPr="009A38D9">
              <w:rPr>
                <w:rFonts w:cs="Arial"/>
              </w:rPr>
              <w:t xml:space="preserve"> options that comply with the requirements detailed in the JCQ </w:t>
            </w:r>
            <w:r w:rsidRPr="006917EF">
              <w:rPr>
                <w:rFonts w:cs="Arial"/>
                <w:i/>
                <w:iCs/>
              </w:rPr>
              <w:t>Instructions for Conducting Examinations</w:t>
            </w:r>
            <w:r w:rsidRPr="009A38D9">
              <w:rPr>
                <w:rFonts w:cs="Arial"/>
              </w:rPr>
              <w:t xml:space="preserve">.  </w:t>
            </w:r>
          </w:p>
          <w:p w14:paraId="1000C70A" w14:textId="7C432226" w:rsidR="002D3BC6" w:rsidRPr="002D3BC6" w:rsidRDefault="002546C4" w:rsidP="00A4155F">
            <w:pPr>
              <w:pStyle w:val="ListParagraph"/>
              <w:numPr>
                <w:ilvl w:val="0"/>
                <w:numId w:val="12"/>
              </w:numPr>
              <w:autoSpaceDE w:val="0"/>
              <w:autoSpaceDN w:val="0"/>
              <w:adjustRightInd w:val="0"/>
              <w:spacing w:after="120"/>
              <w:rPr>
                <w:rFonts w:cs="Arial"/>
              </w:rPr>
            </w:pPr>
            <w:r w:rsidRPr="009A38D9">
              <w:rPr>
                <w:rFonts w:cs="Arial"/>
              </w:rPr>
              <w:t xml:space="preserve">centres to ensure secure storage of completed examination </w:t>
            </w:r>
            <w:r w:rsidR="00E45A00">
              <w:rPr>
                <w:rFonts w:cs="Arial"/>
              </w:rPr>
              <w:t xml:space="preserve">scripts </w:t>
            </w:r>
            <w:r w:rsidRPr="009A38D9">
              <w:rPr>
                <w:rFonts w:cs="Arial"/>
              </w:rPr>
              <w:t>until collection</w:t>
            </w:r>
          </w:p>
        </w:tc>
      </w:tr>
    </w:tbl>
    <w:p w14:paraId="1000C70C" w14:textId="77777777" w:rsidR="00E2039D" w:rsidRDefault="00E2039D" w:rsidP="0021083F">
      <w:pPr>
        <w:pStyle w:val="Heading3"/>
        <w:numPr>
          <w:ilvl w:val="0"/>
          <w:numId w:val="11"/>
        </w:numPr>
        <w:spacing w:before="120" w:after="120"/>
        <w:ind w:left="714" w:hanging="357"/>
      </w:pPr>
      <w:bookmarkStart w:id="32" w:name="_Toc160709201"/>
      <w:r w:rsidRPr="00E2039D">
        <w:t>Assessment evidence is not available to be marked</w:t>
      </w:r>
      <w:bookmarkEnd w:id="30"/>
      <w:bookmarkEnd w:id="32"/>
    </w:p>
    <w:tbl>
      <w:tblPr>
        <w:tblStyle w:val="TableGrid"/>
        <w:tblW w:w="0" w:type="auto"/>
        <w:tblLook w:val="04A0" w:firstRow="1" w:lastRow="0" w:firstColumn="1" w:lastColumn="0" w:noHBand="0" w:noVBand="1"/>
      </w:tblPr>
      <w:tblGrid>
        <w:gridCol w:w="10610"/>
      </w:tblGrid>
      <w:tr w:rsidR="008A39CF" w:rsidRPr="008A39CF" w14:paraId="1000C712" w14:textId="77777777" w:rsidTr="008A39CF">
        <w:tc>
          <w:tcPr>
            <w:tcW w:w="10836" w:type="dxa"/>
          </w:tcPr>
          <w:p w14:paraId="1000C70D" w14:textId="77777777" w:rsidR="008A39CF" w:rsidRPr="008A39CF" w:rsidRDefault="008A39CF" w:rsidP="008A39CF">
            <w:pPr>
              <w:autoSpaceDE w:val="0"/>
              <w:autoSpaceDN w:val="0"/>
              <w:adjustRightInd w:val="0"/>
              <w:spacing w:after="120"/>
              <w:rPr>
                <w:rFonts w:cs="Arial"/>
                <w:u w:val="single"/>
              </w:rPr>
            </w:pPr>
            <w:r w:rsidRPr="008A39CF">
              <w:rPr>
                <w:rFonts w:cs="Arial"/>
                <w:u w:val="single"/>
              </w:rPr>
              <w:t>Criteria for implementation of the plan</w:t>
            </w:r>
          </w:p>
          <w:p w14:paraId="1000C70E" w14:textId="124A1F8C" w:rsidR="008A39CF" w:rsidRPr="00722142" w:rsidRDefault="008A39CF" w:rsidP="0029594B">
            <w:pPr>
              <w:pStyle w:val="ListParagraph"/>
              <w:numPr>
                <w:ilvl w:val="0"/>
                <w:numId w:val="12"/>
              </w:numPr>
              <w:autoSpaceDE w:val="0"/>
              <w:autoSpaceDN w:val="0"/>
              <w:adjustRightInd w:val="0"/>
              <w:spacing w:before="0" w:after="120"/>
              <w:ind w:left="714" w:hanging="357"/>
              <w:jc w:val="both"/>
              <w:rPr>
                <w:rFonts w:cs="Arial"/>
              </w:rPr>
            </w:pPr>
            <w:r w:rsidRPr="00722142">
              <w:rPr>
                <w:rFonts w:cs="Arial"/>
              </w:rPr>
              <w:t>Large scale damage to or destruction of completed examination scripts/assessment evidence before it can be marked</w:t>
            </w:r>
          </w:p>
          <w:p w14:paraId="40A90724" w14:textId="47A64D49" w:rsidR="00664695" w:rsidRPr="00722142" w:rsidRDefault="00664695" w:rsidP="0029594B">
            <w:pPr>
              <w:pStyle w:val="ListParagraph"/>
              <w:numPr>
                <w:ilvl w:val="0"/>
                <w:numId w:val="12"/>
              </w:numPr>
              <w:autoSpaceDE w:val="0"/>
              <w:autoSpaceDN w:val="0"/>
              <w:adjustRightInd w:val="0"/>
              <w:spacing w:before="0" w:after="120"/>
              <w:ind w:left="714" w:hanging="357"/>
              <w:jc w:val="both"/>
              <w:rPr>
                <w:rFonts w:cs="Arial"/>
              </w:rPr>
            </w:pPr>
            <w:r w:rsidRPr="00722142">
              <w:rPr>
                <w:rFonts w:cs="Arial"/>
              </w:rPr>
              <w:t>Completed examination scripts/assessment evidence does not reach awarding organisations</w:t>
            </w:r>
          </w:p>
          <w:p w14:paraId="1CA3F454" w14:textId="77777777" w:rsidR="00D817E7" w:rsidRPr="00FA598E" w:rsidRDefault="00D817E7" w:rsidP="00D817E7">
            <w:pPr>
              <w:autoSpaceDE w:val="0"/>
              <w:autoSpaceDN w:val="0"/>
              <w:adjustRightInd w:val="0"/>
              <w:spacing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2F2C8181" w14:textId="2DB3F070" w:rsidR="00151CE0" w:rsidRDefault="00885676" w:rsidP="008A39CF">
            <w:pPr>
              <w:pStyle w:val="ListParagraph"/>
              <w:numPr>
                <w:ilvl w:val="0"/>
                <w:numId w:val="12"/>
              </w:numPr>
              <w:autoSpaceDE w:val="0"/>
              <w:autoSpaceDN w:val="0"/>
              <w:adjustRightInd w:val="0"/>
              <w:spacing w:after="120"/>
              <w:rPr>
                <w:rFonts w:cs="Arial"/>
              </w:rPr>
            </w:pPr>
            <w:r w:rsidRPr="009A38D9">
              <w:rPr>
                <w:rFonts w:cs="Arial"/>
              </w:rPr>
              <w:t>awarding organisations to generate candidate marks for affected assessments based on other appropriate evidence of candidate achievement as defined by the awarding organisations</w:t>
            </w:r>
          </w:p>
          <w:p w14:paraId="1000C711" w14:textId="5C0101EE" w:rsidR="008A39CF" w:rsidRPr="00AD1866" w:rsidRDefault="00885676" w:rsidP="008A39CF">
            <w:pPr>
              <w:pStyle w:val="ListParagraph"/>
              <w:numPr>
                <w:ilvl w:val="0"/>
                <w:numId w:val="12"/>
              </w:numPr>
              <w:autoSpaceDE w:val="0"/>
              <w:autoSpaceDN w:val="0"/>
              <w:adjustRightInd w:val="0"/>
              <w:spacing w:after="120"/>
              <w:rPr>
                <w:rFonts w:cs="Arial"/>
              </w:rPr>
            </w:pPr>
            <w:r w:rsidRPr="009A38D9">
              <w:rPr>
                <w:rFonts w:cs="Arial"/>
              </w:rPr>
              <w:t>where marks cannot be generated by awarding organisations candidates may need to retake affected assessment in a subsequent assessment series.</w:t>
            </w:r>
          </w:p>
        </w:tc>
      </w:tr>
    </w:tbl>
    <w:p w14:paraId="1000C713" w14:textId="10432796" w:rsidR="00E2039D" w:rsidRDefault="00E2039D" w:rsidP="0021083F">
      <w:pPr>
        <w:pStyle w:val="Heading3"/>
        <w:numPr>
          <w:ilvl w:val="0"/>
          <w:numId w:val="11"/>
        </w:numPr>
        <w:spacing w:before="120" w:after="120"/>
        <w:ind w:left="714" w:hanging="357"/>
      </w:pPr>
      <w:bookmarkStart w:id="33" w:name="_Toc404764999"/>
      <w:bookmarkStart w:id="34" w:name="_Toc160709202"/>
      <w:r>
        <w:t>C</w:t>
      </w:r>
      <w:r w:rsidRPr="00E2039D">
        <w:t>entre unable to distribute results as normal</w:t>
      </w:r>
      <w:bookmarkEnd w:id="33"/>
      <w:r w:rsidR="007C69A9">
        <w:t xml:space="preserve"> / operate Post Results Services</w:t>
      </w:r>
      <w:bookmarkEnd w:id="34"/>
    </w:p>
    <w:p w14:paraId="3AA022A3" w14:textId="006B293B" w:rsidR="00106AE7" w:rsidRPr="00106AE7" w:rsidRDefault="00106AE7" w:rsidP="00601926">
      <w:pPr>
        <w:pStyle w:val="ListParagraph"/>
      </w:pPr>
      <w:r w:rsidRPr="001402D7">
        <w:t>(including in the event of the centre being unavailable on results day owing to an unforeseen emergency)</w:t>
      </w:r>
    </w:p>
    <w:tbl>
      <w:tblPr>
        <w:tblStyle w:val="TableGrid"/>
        <w:tblW w:w="0" w:type="auto"/>
        <w:tblLook w:val="04A0" w:firstRow="1" w:lastRow="0" w:firstColumn="1" w:lastColumn="0" w:noHBand="0" w:noVBand="1"/>
      </w:tblPr>
      <w:tblGrid>
        <w:gridCol w:w="10610"/>
      </w:tblGrid>
      <w:tr w:rsidR="008A39CF" w:rsidRPr="008A39CF" w14:paraId="1000C719" w14:textId="77777777" w:rsidTr="00FC4C80">
        <w:tc>
          <w:tcPr>
            <w:tcW w:w="10610" w:type="dxa"/>
          </w:tcPr>
          <w:p w14:paraId="1000C714" w14:textId="77777777" w:rsidR="008A39CF" w:rsidRPr="008A39CF" w:rsidRDefault="008A39CF" w:rsidP="00574DC5">
            <w:pPr>
              <w:autoSpaceDE w:val="0"/>
              <w:autoSpaceDN w:val="0"/>
              <w:adjustRightInd w:val="0"/>
              <w:spacing w:after="120"/>
              <w:rPr>
                <w:rFonts w:cs="Arial"/>
                <w:u w:val="single"/>
              </w:rPr>
            </w:pPr>
            <w:r w:rsidRPr="008A39CF">
              <w:rPr>
                <w:rFonts w:cs="Arial"/>
                <w:u w:val="single"/>
              </w:rPr>
              <w:t>Criteria for implementation of the plan</w:t>
            </w:r>
          </w:p>
          <w:p w14:paraId="1000C715" w14:textId="77777777" w:rsidR="008A39CF" w:rsidRDefault="008A39CF" w:rsidP="00E672F1">
            <w:pPr>
              <w:pStyle w:val="ListParagraph"/>
              <w:numPr>
                <w:ilvl w:val="0"/>
                <w:numId w:val="12"/>
              </w:numPr>
              <w:autoSpaceDE w:val="0"/>
              <w:autoSpaceDN w:val="0"/>
              <w:adjustRightInd w:val="0"/>
              <w:spacing w:before="0" w:after="120"/>
              <w:rPr>
                <w:rFonts w:cs="Arial"/>
              </w:rPr>
            </w:pPr>
            <w:r w:rsidRPr="00722142">
              <w:rPr>
                <w:rFonts w:cs="Arial"/>
              </w:rPr>
              <w:t>Centre is unable to access or manage the distribution of results to candidates, or to facilitate post-results services</w:t>
            </w:r>
          </w:p>
          <w:p w14:paraId="439F165D" w14:textId="64040096" w:rsidR="00EF0D53" w:rsidRPr="00722142" w:rsidRDefault="007639A6" w:rsidP="00E672F1">
            <w:pPr>
              <w:pStyle w:val="ListParagraph"/>
              <w:numPr>
                <w:ilvl w:val="0"/>
                <w:numId w:val="12"/>
              </w:numPr>
              <w:autoSpaceDE w:val="0"/>
              <w:autoSpaceDN w:val="0"/>
              <w:adjustRightInd w:val="0"/>
              <w:spacing w:before="0" w:after="120"/>
              <w:rPr>
                <w:rFonts w:cs="Arial"/>
              </w:rPr>
            </w:pPr>
            <w:r>
              <w:rPr>
                <w:rFonts w:cs="Arial"/>
              </w:rPr>
              <w:t>Failure of MIS</w:t>
            </w:r>
          </w:p>
          <w:p w14:paraId="33084DE7" w14:textId="37C40FE1" w:rsidR="00D817E7" w:rsidRPr="00B91993" w:rsidRDefault="00D817E7" w:rsidP="00B91993">
            <w:pPr>
              <w:autoSpaceDE w:val="0"/>
              <w:autoSpaceDN w:val="0"/>
              <w:adjustRightInd w:val="0"/>
              <w:spacing w:before="0" w:after="0"/>
              <w:rPr>
                <w:rFonts w:cs="Arial"/>
                <w:sz w:val="18"/>
                <w:szCs w:val="18"/>
              </w:rPr>
            </w:pPr>
            <w:r w:rsidRPr="00FA598E">
              <w:rPr>
                <w:rFonts w:cs="Arial"/>
                <w:u w:val="single"/>
              </w:rPr>
              <w:t xml:space="preserve">Centre actions </w:t>
            </w:r>
            <w:r w:rsidRPr="00FA598E">
              <w:rPr>
                <w:rFonts w:cstheme="minorHAnsi"/>
                <w:u w:val="single"/>
              </w:rPr>
              <w:t>to mitigate the impact of the disruption</w:t>
            </w:r>
          </w:p>
          <w:p w14:paraId="713CAFDC" w14:textId="44B36771" w:rsidR="008A39CF" w:rsidRDefault="00AD1866" w:rsidP="00E672F1">
            <w:pPr>
              <w:pStyle w:val="ListParagraph"/>
              <w:numPr>
                <w:ilvl w:val="0"/>
                <w:numId w:val="12"/>
              </w:numPr>
              <w:autoSpaceDE w:val="0"/>
              <w:autoSpaceDN w:val="0"/>
              <w:adjustRightInd w:val="0"/>
              <w:spacing w:after="120"/>
              <w:rPr>
                <w:rFonts w:cs="Arial"/>
              </w:rPr>
            </w:pPr>
            <w:r w:rsidRPr="00AD1866">
              <w:rPr>
                <w:rFonts w:cs="Arial"/>
              </w:rPr>
              <w:t xml:space="preserve">Arrange for students to access results </w:t>
            </w:r>
            <w:r w:rsidR="00D638EE">
              <w:rPr>
                <w:rFonts w:cs="Arial"/>
              </w:rPr>
              <w:t xml:space="preserve">and post results services </w:t>
            </w:r>
            <w:r w:rsidRPr="00AD1866">
              <w:rPr>
                <w:rFonts w:cs="Arial"/>
              </w:rPr>
              <w:t>f</w:t>
            </w:r>
            <w:r w:rsidR="0011326E">
              <w:rPr>
                <w:rFonts w:cs="Arial"/>
              </w:rPr>
              <w:t xml:space="preserve">rom </w:t>
            </w:r>
            <w:r w:rsidR="001B256B">
              <w:rPr>
                <w:rFonts w:cs="Arial"/>
              </w:rPr>
              <w:t>Wyken Centre</w:t>
            </w:r>
            <w:r w:rsidR="0011326E">
              <w:rPr>
                <w:rFonts w:cs="Arial"/>
              </w:rPr>
              <w:t xml:space="preserve">. </w:t>
            </w:r>
            <w:r w:rsidR="00A37BC1">
              <w:rPr>
                <w:rFonts w:cs="Arial"/>
              </w:rPr>
              <w:t>SLT</w:t>
            </w:r>
            <w:r w:rsidRPr="00AD1866">
              <w:rPr>
                <w:rFonts w:cs="Arial"/>
              </w:rPr>
              <w:t xml:space="preserve"> to arrange for students and parents to be notified of where results can be collected from. </w:t>
            </w:r>
          </w:p>
          <w:p w14:paraId="34FA7F78" w14:textId="78812144" w:rsidR="007639A6" w:rsidRDefault="007639A6" w:rsidP="00E672F1">
            <w:pPr>
              <w:pStyle w:val="ListParagraph"/>
              <w:numPr>
                <w:ilvl w:val="0"/>
                <w:numId w:val="12"/>
              </w:numPr>
              <w:autoSpaceDE w:val="0"/>
              <w:autoSpaceDN w:val="0"/>
              <w:adjustRightInd w:val="0"/>
              <w:spacing w:after="120"/>
              <w:rPr>
                <w:rFonts w:cs="Arial"/>
              </w:rPr>
            </w:pPr>
            <w:r>
              <w:rPr>
                <w:rFonts w:cs="Arial"/>
              </w:rPr>
              <w:t>EO to download results from AB secure sites and create results documents via mail merge</w:t>
            </w:r>
          </w:p>
          <w:p w14:paraId="1000C718" w14:textId="097AD374" w:rsidR="00E672F1" w:rsidRPr="00486EF3" w:rsidRDefault="001B256B" w:rsidP="00486EF3">
            <w:pPr>
              <w:pStyle w:val="ListParagraph"/>
              <w:numPr>
                <w:ilvl w:val="0"/>
                <w:numId w:val="12"/>
              </w:numPr>
              <w:autoSpaceDE w:val="0"/>
              <w:autoSpaceDN w:val="0"/>
              <w:adjustRightInd w:val="0"/>
              <w:spacing w:after="120"/>
              <w:rPr>
                <w:rFonts w:cs="Arial"/>
              </w:rPr>
            </w:pPr>
            <w:r>
              <w:rPr>
                <w:rFonts w:cs="Arial"/>
              </w:rPr>
              <w:t>Update to be posted on CELC Website</w:t>
            </w:r>
          </w:p>
        </w:tc>
      </w:tr>
    </w:tbl>
    <w:p w14:paraId="3BEBA995" w14:textId="77777777" w:rsidR="00937D61" w:rsidRPr="00596377" w:rsidRDefault="00937D61" w:rsidP="0008603F">
      <w:pPr>
        <w:pStyle w:val="Headinglevel1"/>
        <w:rPr>
          <w:rFonts w:cs="Arial"/>
          <w:sz w:val="18"/>
          <w:szCs w:val="18"/>
        </w:rPr>
      </w:pPr>
    </w:p>
    <w:p w14:paraId="2888CE6C" w14:textId="77777777" w:rsidR="002D6287" w:rsidRDefault="002D6287" w:rsidP="002D6287">
      <w:pPr>
        <w:spacing w:before="0" w:after="240"/>
        <w:outlineLvl w:val="0"/>
        <w:rPr>
          <w:rFonts w:ascii="Tahoma" w:eastAsia="Times New Roman" w:hAnsi="Tahoma" w:cs="Arial"/>
          <w:b/>
          <w:color w:val="003399"/>
          <w:sz w:val="24"/>
          <w:szCs w:val="28"/>
        </w:rPr>
      </w:pPr>
      <w:bookmarkStart w:id="35" w:name="_Toc112595639"/>
      <w:bookmarkStart w:id="36" w:name="_Toc160709203"/>
      <w:r w:rsidRPr="002D6287">
        <w:rPr>
          <w:rFonts w:ascii="Tahoma" w:eastAsia="Times New Roman" w:hAnsi="Tahoma" w:cs="Arial"/>
          <w:b/>
          <w:color w:val="003399"/>
          <w:sz w:val="24"/>
          <w:szCs w:val="28"/>
        </w:rPr>
        <w:t>Further guidance to inform procedures and implement contingency planning</w:t>
      </w:r>
      <w:bookmarkEnd w:id="35"/>
      <w:bookmarkEnd w:id="36"/>
    </w:p>
    <w:p w14:paraId="25C3C0C2" w14:textId="77777777" w:rsidR="004902E4" w:rsidRPr="004902E4" w:rsidRDefault="004902E4" w:rsidP="004902E4">
      <w:pPr>
        <w:keepNext/>
        <w:spacing w:before="240" w:after="240"/>
        <w:outlineLvl w:val="1"/>
        <w:rPr>
          <w:rFonts w:ascii="Tahoma" w:eastAsia="Times New Roman" w:hAnsi="Tahoma" w:cs="Times New Roman"/>
          <w:b/>
          <w:szCs w:val="24"/>
        </w:rPr>
      </w:pPr>
      <w:bookmarkStart w:id="37" w:name="_Toc147482742"/>
      <w:bookmarkStart w:id="38" w:name="_Toc160709204"/>
      <w:r w:rsidRPr="004902E4">
        <w:rPr>
          <w:rFonts w:ascii="Tahoma" w:eastAsia="Times New Roman" w:hAnsi="Tahoma" w:cs="Times New Roman"/>
          <w:b/>
          <w:szCs w:val="24"/>
        </w:rPr>
        <w:t>DfE</w:t>
      </w:r>
      <w:bookmarkEnd w:id="37"/>
      <w:bookmarkEnd w:id="38"/>
    </w:p>
    <w:tbl>
      <w:tblPr>
        <w:tblStyle w:val="TableGrid9"/>
        <w:tblW w:w="0" w:type="auto"/>
        <w:tblLook w:val="04A0" w:firstRow="1" w:lastRow="0" w:firstColumn="1" w:lastColumn="0" w:noHBand="0" w:noVBand="1"/>
      </w:tblPr>
      <w:tblGrid>
        <w:gridCol w:w="10194"/>
      </w:tblGrid>
      <w:tr w:rsidR="004902E4" w:rsidRPr="004902E4" w14:paraId="1E2C907B" w14:textId="77777777" w:rsidTr="00EE744B">
        <w:tc>
          <w:tcPr>
            <w:tcW w:w="10194" w:type="dxa"/>
          </w:tcPr>
          <w:p w14:paraId="61C69C5B" w14:textId="77777777" w:rsidR="004902E4" w:rsidRPr="004902E4" w:rsidRDefault="004902E4" w:rsidP="004902E4">
            <w:pPr>
              <w:spacing w:after="0"/>
              <w:rPr>
                <w:rFonts w:ascii="Tahoma" w:eastAsia="Times New Roman" w:hAnsi="Tahoma" w:cs="Times New Roman"/>
                <w:b/>
                <w:bCs/>
                <w:szCs w:val="24"/>
              </w:rPr>
            </w:pPr>
            <w:r w:rsidRPr="004902E4">
              <w:rPr>
                <w:rFonts w:ascii="Tahoma" w:eastAsia="Times New Roman" w:hAnsi="Tahoma" w:cs="Times New Roman"/>
                <w:b/>
                <w:bCs/>
                <w:szCs w:val="24"/>
              </w:rPr>
              <w:t>Meeting digital and technology standards in schools and colleges</w:t>
            </w:r>
          </w:p>
          <w:p w14:paraId="1B6943A6" w14:textId="77777777" w:rsidR="004902E4" w:rsidRPr="004902E4" w:rsidRDefault="00000000" w:rsidP="004902E4">
            <w:pPr>
              <w:spacing w:after="0"/>
              <w:rPr>
                <w:rFonts w:ascii="Tahoma" w:eastAsia="Times New Roman" w:hAnsi="Tahoma" w:cs="Tahoma"/>
                <w:color w:val="0070C0"/>
                <w:sz w:val="20"/>
                <w:szCs w:val="20"/>
              </w:rPr>
            </w:pPr>
            <w:hyperlink r:id="rId10" w:history="1">
              <w:r w:rsidR="004902E4" w:rsidRPr="004902E4">
                <w:rPr>
                  <w:rFonts w:ascii="Tahoma" w:eastAsia="Times New Roman" w:hAnsi="Tahoma" w:cs="Tahoma"/>
                  <w:color w:val="0070C0"/>
                  <w:sz w:val="20"/>
                  <w:szCs w:val="20"/>
                  <w:u w:val="single"/>
                </w:rPr>
                <w:t>Cyber Security Standards for schools and colleges</w:t>
              </w:r>
            </w:hyperlink>
            <w:r w:rsidR="004902E4" w:rsidRPr="004902E4">
              <w:rPr>
                <w:rFonts w:ascii="Tahoma" w:eastAsia="Times New Roman" w:hAnsi="Tahoma" w:cs="Tahoma"/>
                <w:color w:val="0070C0"/>
                <w:sz w:val="20"/>
                <w:szCs w:val="20"/>
              </w:rPr>
              <w:t xml:space="preserve"> </w:t>
            </w:r>
          </w:p>
          <w:p w14:paraId="3055030F" w14:textId="77777777" w:rsidR="004902E4" w:rsidRPr="004902E4" w:rsidRDefault="00000000" w:rsidP="004902E4">
            <w:pPr>
              <w:spacing w:after="0"/>
              <w:rPr>
                <w:rFonts w:ascii="Tahoma" w:eastAsia="Times New Roman" w:hAnsi="Tahoma" w:cs="Tahoma"/>
                <w:color w:val="0070C0"/>
                <w:sz w:val="20"/>
                <w:szCs w:val="20"/>
              </w:rPr>
            </w:pPr>
            <w:hyperlink r:id="rId11" w:history="1">
              <w:proofErr w:type="spellStart"/>
              <w:r w:rsidR="004902E4" w:rsidRPr="004902E4">
                <w:rPr>
                  <w:rFonts w:ascii="Tahoma" w:eastAsia="Times New Roman" w:hAnsi="Tahoma" w:cs="Tahoma"/>
                  <w:color w:val="0070C0"/>
                  <w:sz w:val="20"/>
                  <w:szCs w:val="20"/>
                  <w:u w:val="single"/>
                </w:rPr>
                <w:t>Cyber crime</w:t>
              </w:r>
              <w:proofErr w:type="spellEnd"/>
              <w:r w:rsidR="004902E4" w:rsidRPr="004902E4">
                <w:rPr>
                  <w:rFonts w:ascii="Tahoma" w:eastAsia="Times New Roman" w:hAnsi="Tahoma" w:cs="Tahoma"/>
                  <w:color w:val="0070C0"/>
                  <w:sz w:val="20"/>
                  <w:szCs w:val="20"/>
                  <w:u w:val="single"/>
                </w:rPr>
                <w:t xml:space="preserve"> and cyber security: a guide for education providers</w:t>
              </w:r>
            </w:hyperlink>
          </w:p>
          <w:p w14:paraId="4863226D" w14:textId="622DBE30" w:rsidR="004902E4" w:rsidRPr="004902E4" w:rsidRDefault="00000000" w:rsidP="004902E4">
            <w:pPr>
              <w:spacing w:after="120"/>
              <w:rPr>
                <w:rFonts w:ascii="SymbolMT" w:eastAsia="Times New Roman" w:hAnsi="SymbolMT" w:cs="Times New Roman"/>
                <w:color w:val="FF3300"/>
                <w:sz w:val="20"/>
                <w:szCs w:val="20"/>
              </w:rPr>
            </w:pPr>
            <w:hyperlink r:id="rId12" w:history="1">
              <w:r w:rsidR="004902E4" w:rsidRPr="004902E4">
                <w:rPr>
                  <w:rFonts w:ascii="Tahoma" w:eastAsia="Times New Roman" w:hAnsi="Tahoma" w:cs="Tahoma"/>
                  <w:color w:val="0070C0"/>
                  <w:sz w:val="20"/>
                  <w:szCs w:val="20"/>
                  <w:u w:val="single"/>
                </w:rPr>
                <w:t>DfE Cyber Security Guidance – March 2023</w:t>
              </w:r>
            </w:hyperlink>
            <w:r w:rsidR="004902E4" w:rsidRPr="004902E4">
              <w:rPr>
                <w:rFonts w:ascii="Tahoma" w:eastAsia="Times New Roman" w:hAnsi="Tahoma" w:cs="Tahoma"/>
                <w:color w:val="0000FF"/>
                <w:sz w:val="20"/>
                <w:szCs w:val="20"/>
              </w:rPr>
              <w:t xml:space="preserve"> </w:t>
            </w:r>
          </w:p>
        </w:tc>
      </w:tr>
    </w:tbl>
    <w:p w14:paraId="027C3C4D" w14:textId="77777777" w:rsidR="00B05D37" w:rsidRDefault="00B05D37" w:rsidP="002D6287">
      <w:pPr>
        <w:spacing w:before="0" w:after="240"/>
        <w:outlineLvl w:val="0"/>
        <w:rPr>
          <w:rFonts w:ascii="Tahoma" w:eastAsia="Times New Roman" w:hAnsi="Tahoma" w:cs="Arial"/>
          <w:b/>
          <w:color w:val="003399"/>
          <w:sz w:val="24"/>
          <w:szCs w:val="28"/>
        </w:rPr>
      </w:pPr>
    </w:p>
    <w:p w14:paraId="7448FBB4" w14:textId="77777777" w:rsidR="00E133CB" w:rsidRPr="00E133CB" w:rsidRDefault="00E133CB" w:rsidP="00E133CB">
      <w:pPr>
        <w:keepNext/>
        <w:spacing w:before="240" w:after="240"/>
        <w:outlineLvl w:val="1"/>
        <w:rPr>
          <w:rFonts w:ascii="Tahoma" w:eastAsia="Times New Roman" w:hAnsi="Tahoma" w:cs="Times New Roman"/>
          <w:b/>
          <w:szCs w:val="24"/>
        </w:rPr>
      </w:pPr>
      <w:bookmarkStart w:id="39" w:name="_Toc147482743"/>
      <w:bookmarkStart w:id="40" w:name="_Toc160709205"/>
      <w:r w:rsidRPr="00E133CB">
        <w:rPr>
          <w:rFonts w:ascii="Tahoma" w:eastAsia="Times New Roman" w:hAnsi="Tahoma" w:cs="Times New Roman"/>
          <w:b/>
          <w:szCs w:val="24"/>
        </w:rPr>
        <w:t>Ofqual</w:t>
      </w:r>
      <w:bookmarkEnd w:id="39"/>
      <w:bookmarkEnd w:id="40"/>
      <w:r w:rsidRPr="00E133CB">
        <w:rPr>
          <w:rFonts w:ascii="Tahoma" w:eastAsia="Times New Roman" w:hAnsi="Tahoma" w:cs="Times New Roman"/>
          <w:b/>
          <w:szCs w:val="24"/>
        </w:rPr>
        <w:t xml:space="preserve"> </w:t>
      </w:r>
    </w:p>
    <w:tbl>
      <w:tblPr>
        <w:tblStyle w:val="TableGrid10"/>
        <w:tblW w:w="0" w:type="auto"/>
        <w:tblLook w:val="04A0" w:firstRow="1" w:lastRow="0" w:firstColumn="1" w:lastColumn="0" w:noHBand="0" w:noVBand="1"/>
      </w:tblPr>
      <w:tblGrid>
        <w:gridCol w:w="10194"/>
      </w:tblGrid>
      <w:tr w:rsidR="00E133CB" w:rsidRPr="00E133CB" w14:paraId="1960780F" w14:textId="77777777" w:rsidTr="00EE744B">
        <w:tc>
          <w:tcPr>
            <w:tcW w:w="10194" w:type="dxa"/>
          </w:tcPr>
          <w:p w14:paraId="2EED2586" w14:textId="77777777" w:rsidR="00E133CB" w:rsidRPr="00E133CB" w:rsidRDefault="00E133CB" w:rsidP="00E133CB">
            <w:pPr>
              <w:spacing w:after="120"/>
              <w:rPr>
                <w:rFonts w:ascii="Tahoma" w:hAnsi="Tahoma" w:cs="Tahoma"/>
                <w:bCs/>
                <w:szCs w:val="24"/>
                <w:lang w:val="en"/>
              </w:rPr>
            </w:pPr>
            <w:r w:rsidRPr="00E133CB">
              <w:rPr>
                <w:rFonts w:ascii="Tahoma" w:hAnsi="Tahoma" w:cs="Tahoma"/>
                <w:bCs/>
                <w:szCs w:val="24"/>
                <w:lang w:val="en"/>
              </w:rPr>
              <w:t xml:space="preserve">What schools and colleges and other </w:t>
            </w:r>
            <w:proofErr w:type="spellStart"/>
            <w:r w:rsidRPr="00E133CB">
              <w:rPr>
                <w:rFonts w:ascii="Tahoma" w:hAnsi="Tahoma" w:cs="Tahoma"/>
                <w:bCs/>
                <w:szCs w:val="24"/>
                <w:lang w:val="en"/>
              </w:rPr>
              <w:t>centres</w:t>
            </w:r>
            <w:proofErr w:type="spellEnd"/>
            <w:r w:rsidRPr="00E133CB">
              <w:rPr>
                <w:rFonts w:ascii="Tahoma" w:hAnsi="Tahoma" w:cs="Tahoma"/>
                <w:bCs/>
                <w:szCs w:val="24"/>
                <w:lang w:val="en"/>
              </w:rPr>
              <w:t xml:space="preserve"> should do if exams or other assessments are seriously disrupted</w:t>
            </w:r>
          </w:p>
          <w:p w14:paraId="5AC54657" w14:textId="77777777" w:rsidR="00E133CB" w:rsidRPr="00E133CB" w:rsidRDefault="00E133CB" w:rsidP="00E133CB">
            <w:pPr>
              <w:spacing w:after="120"/>
              <w:rPr>
                <w:rFonts w:ascii="Tahoma" w:hAnsi="Tahoma" w:cs="Tahoma"/>
                <w:color w:val="0B0C0C"/>
                <w:sz w:val="20"/>
                <w:szCs w:val="20"/>
              </w:rPr>
            </w:pPr>
            <w:r w:rsidRPr="00E133CB">
              <w:rPr>
                <w:rFonts w:ascii="Tahoma" w:hAnsi="Tahoma" w:cs="Tahoma"/>
                <w:color w:val="0B0C0C"/>
                <w:sz w:val="20"/>
                <w:szCs w:val="20"/>
              </w:rPr>
              <w:t>This document was updated in October 2023 to include Ofqual’s final decisions on long-term resilience arrangements, and the Department for Education (DfE)’s guidance for education settings with confirmed reinforced autoclaved aerated concrete (RAAC),</w:t>
            </w:r>
          </w:p>
          <w:p w14:paraId="5D286E71" w14:textId="77777777" w:rsidR="00E133CB" w:rsidRPr="00E133CB" w:rsidRDefault="00E133CB" w:rsidP="00E133CB">
            <w:pPr>
              <w:spacing w:after="120"/>
              <w:rPr>
                <w:rFonts w:ascii="Tahoma" w:hAnsi="Tahoma" w:cs="Tahoma"/>
                <w:color w:val="0B0C0C"/>
                <w:szCs w:val="24"/>
              </w:rPr>
            </w:pPr>
            <w:r w:rsidRPr="00E133CB">
              <w:rPr>
                <w:rFonts w:ascii="Tahoma" w:hAnsi="Tahoma" w:cs="Tahoma"/>
                <w:color w:val="0B0C0C"/>
                <w:sz w:val="20"/>
                <w:szCs w:val="20"/>
              </w:rPr>
              <w:t>In addition to this guidance, you will need to be aware of your specific responsibilities for local and national school preparations</w:t>
            </w:r>
            <w:r w:rsidRPr="00E133CB">
              <w:rPr>
                <w:rFonts w:ascii="Tahoma" w:hAnsi="Tahoma" w:cs="Tahoma"/>
                <w:color w:val="0B0C0C"/>
                <w:szCs w:val="24"/>
              </w:rPr>
              <w:t xml:space="preserve"> and contingencies. You should also follow advice from relevant public health bodies.</w:t>
            </w:r>
          </w:p>
          <w:p w14:paraId="7321C209" w14:textId="77777777" w:rsidR="00E133CB" w:rsidRPr="00E133CB" w:rsidRDefault="00E133CB" w:rsidP="00E133CB">
            <w:pPr>
              <w:spacing w:after="120"/>
              <w:rPr>
                <w:rFonts w:ascii="Tahoma" w:hAnsi="Tahoma" w:cs="Tahoma"/>
                <w:bCs/>
                <w:color w:val="0B0C0C"/>
                <w:szCs w:val="24"/>
              </w:rPr>
            </w:pPr>
            <w:r w:rsidRPr="00E133CB">
              <w:rPr>
                <w:rFonts w:ascii="Tahoma" w:hAnsi="Tahoma" w:cs="Tahoma"/>
                <w:bCs/>
                <w:color w:val="0B0C0C"/>
                <w:szCs w:val="24"/>
              </w:rPr>
              <w:t>Contingency planning</w:t>
            </w:r>
          </w:p>
          <w:p w14:paraId="711DBD11" w14:textId="77777777" w:rsidR="00E133CB" w:rsidRPr="00E133CB" w:rsidRDefault="00E133CB" w:rsidP="00E133CB">
            <w:pPr>
              <w:spacing w:after="0"/>
              <w:rPr>
                <w:rFonts w:ascii="Tahoma" w:hAnsi="Tahoma" w:cs="Tahoma"/>
                <w:sz w:val="20"/>
                <w:szCs w:val="20"/>
                <w:lang w:val="en"/>
              </w:rPr>
            </w:pPr>
            <w:r w:rsidRPr="00E133CB">
              <w:rPr>
                <w:rFonts w:ascii="Tahoma" w:hAnsi="Tahoma" w:cs="Tahoma"/>
                <w:sz w:val="20"/>
                <w:szCs w:val="20"/>
                <w:shd w:val="clear" w:color="auto" w:fill="FFFFFF"/>
              </w:rPr>
              <w:t xml:space="preserve">Awarding organisations are required to establish, </w:t>
            </w:r>
            <w:proofErr w:type="gramStart"/>
            <w:r w:rsidRPr="00E133CB">
              <w:rPr>
                <w:rFonts w:ascii="Tahoma" w:hAnsi="Tahoma" w:cs="Tahoma"/>
                <w:sz w:val="20"/>
                <w:szCs w:val="20"/>
                <w:shd w:val="clear" w:color="auto" w:fill="FFFFFF"/>
              </w:rPr>
              <w:t>maintain</w:t>
            </w:r>
            <w:proofErr w:type="gramEnd"/>
            <w:r w:rsidRPr="00E133CB">
              <w:rPr>
                <w:rFonts w:ascii="Tahoma" w:hAnsi="Tahoma" w:cs="Tahoma"/>
                <w:sz w:val="20"/>
                <w:szCs w:val="20"/>
                <w:shd w:val="clear" w:color="auto" w:fill="FFFFFF"/>
              </w:rPr>
              <w:t xml:space="preserve"> and comply with an up-to-date detailed written contingency plan, to mitigate any incident they have identified may occur. This includes having communication plans for external parties (</w:t>
            </w:r>
            <w:hyperlink r:id="rId13" w:history="1">
              <w:r w:rsidRPr="00E133CB">
                <w:rPr>
                  <w:rFonts w:ascii="Tahoma" w:hAnsi="Tahoma" w:cs="Tahoma"/>
                  <w:color w:val="0070C0"/>
                  <w:sz w:val="20"/>
                  <w:szCs w:val="20"/>
                  <w:u w:val="single"/>
                </w:rPr>
                <w:t>Ofqual General Condition of Recognition A6</w:t>
              </w:r>
            </w:hyperlink>
            <w:r w:rsidRPr="00E133CB">
              <w:rPr>
                <w:rFonts w:ascii="Tahoma" w:hAnsi="Tahoma" w:cs="Tahoma"/>
                <w:sz w:val="20"/>
                <w:szCs w:val="20"/>
                <w:shd w:val="clear" w:color="auto" w:fill="FFFFFF"/>
              </w:rPr>
              <w:t>). Schools and colleges should also be prepared for possible disruption to exams and assessments and make sure staff are aware of these plans.</w:t>
            </w:r>
          </w:p>
          <w:p w14:paraId="1CEB214D" w14:textId="77777777" w:rsidR="00E133CB" w:rsidRPr="00E133CB" w:rsidRDefault="00E133CB" w:rsidP="00E133CB">
            <w:pPr>
              <w:spacing w:after="120"/>
              <w:rPr>
                <w:rFonts w:ascii="Tahoma" w:hAnsi="Tahoma" w:cs="Tahoma"/>
                <w:color w:val="595959" w:themeColor="text1" w:themeTint="A6"/>
                <w:sz w:val="20"/>
                <w:szCs w:val="20"/>
                <w:lang w:val="en"/>
              </w:rPr>
            </w:pPr>
            <w:r w:rsidRPr="00E133CB">
              <w:rPr>
                <w:rFonts w:ascii="Tahoma" w:hAnsi="Tahoma" w:cs="Tahoma"/>
                <w:sz w:val="20"/>
                <w:szCs w:val="20"/>
                <w:lang w:val="en"/>
              </w:rPr>
              <w:t>Disruption to assessments or exams</w:t>
            </w:r>
          </w:p>
          <w:p w14:paraId="03693EA6" w14:textId="77777777" w:rsidR="00E133CB" w:rsidRPr="00E133CB" w:rsidRDefault="00E133CB" w:rsidP="00E133CB">
            <w:pPr>
              <w:spacing w:after="0"/>
              <w:rPr>
                <w:rFonts w:ascii="Tahoma" w:hAnsi="Tahoma" w:cs="Tahoma"/>
                <w:sz w:val="20"/>
                <w:szCs w:val="20"/>
                <w:lang w:val="en"/>
              </w:rPr>
            </w:pPr>
            <w:r w:rsidRPr="00E133CB">
              <w:rPr>
                <w:rFonts w:ascii="Tahoma" w:hAnsi="Tahoma" w:cs="Tahoma"/>
                <w:sz w:val="20"/>
                <w:szCs w:val="20"/>
                <w:lang w:val="en"/>
              </w:rPr>
              <w:t xml:space="preserve">In the absence of any instruction from the relevant awarding organisation, you should make sure that any exam or timetabled assessment takes place if it is possible to hold it. This may mean relocating to alternative premises. </w:t>
            </w:r>
            <w:r w:rsidRPr="00E133CB">
              <w:rPr>
                <w:rFonts w:ascii="Tahoma" w:hAnsi="Tahoma" w:cs="Tahoma"/>
                <w:sz w:val="20"/>
                <w:szCs w:val="20"/>
              </w:rPr>
              <w:t>You should discuss alternative arrangements with your awarding organisation if:</w:t>
            </w:r>
          </w:p>
          <w:p w14:paraId="77951834" w14:textId="77777777" w:rsidR="00E133CB" w:rsidRPr="00E133CB" w:rsidRDefault="00E133CB" w:rsidP="00E133CB">
            <w:pPr>
              <w:numPr>
                <w:ilvl w:val="0"/>
                <w:numId w:val="29"/>
              </w:numPr>
              <w:spacing w:after="0"/>
              <w:contextualSpacing/>
              <w:rPr>
                <w:rFonts w:ascii="Tahoma" w:hAnsi="Tahoma" w:cs="Tahoma"/>
                <w:sz w:val="20"/>
                <w:szCs w:val="20"/>
              </w:rPr>
            </w:pPr>
            <w:r w:rsidRPr="00E133CB">
              <w:rPr>
                <w:rFonts w:ascii="Tahoma" w:hAnsi="Tahoma" w:cs="Tahoma"/>
                <w:sz w:val="20"/>
                <w:szCs w:val="20"/>
              </w:rPr>
              <w:t>the exam or assessment cannot take place</w:t>
            </w:r>
          </w:p>
          <w:p w14:paraId="2DCE820C" w14:textId="77777777" w:rsidR="00E133CB" w:rsidRPr="00E133CB" w:rsidRDefault="00E133CB" w:rsidP="00E133CB">
            <w:pPr>
              <w:numPr>
                <w:ilvl w:val="0"/>
                <w:numId w:val="29"/>
              </w:numPr>
              <w:spacing w:after="120"/>
              <w:contextualSpacing/>
              <w:rPr>
                <w:rFonts w:ascii="Tahoma" w:hAnsi="Tahoma" w:cs="Tahoma"/>
                <w:sz w:val="20"/>
                <w:szCs w:val="20"/>
              </w:rPr>
            </w:pPr>
            <w:r w:rsidRPr="00E133CB">
              <w:rPr>
                <w:rFonts w:ascii="Tahoma" w:hAnsi="Tahoma" w:cs="Tahoma"/>
                <w:sz w:val="20"/>
                <w:szCs w:val="20"/>
              </w:rPr>
              <w:t>a student misses an exam or loses their assessment due to an emergency, or other event, outside of the student’s control</w:t>
            </w:r>
          </w:p>
          <w:p w14:paraId="665FC346" w14:textId="77777777" w:rsidR="00E133CB" w:rsidRPr="00E133CB" w:rsidRDefault="00E133CB" w:rsidP="00E133CB">
            <w:pPr>
              <w:spacing w:after="0"/>
              <w:rPr>
                <w:rFonts w:ascii="Tahoma" w:hAnsi="Tahoma" w:cs="Tahoma"/>
                <w:sz w:val="20"/>
                <w:szCs w:val="20"/>
              </w:rPr>
            </w:pPr>
            <w:r w:rsidRPr="00E133CB">
              <w:rPr>
                <w:rFonts w:ascii="Tahoma" w:hAnsi="Tahoma" w:cs="Tahoma"/>
                <w:color w:val="0000FF" w:themeColor="hyperlink"/>
                <w:sz w:val="20"/>
                <w:szCs w:val="20"/>
                <w:u w:val="single"/>
                <w:bdr w:val="none" w:sz="0" w:space="0" w:color="auto" w:frame="1"/>
              </w:rPr>
              <w:t xml:space="preserve">You may also wish to see the </w:t>
            </w:r>
            <w:hyperlink r:id="rId14" w:history="1">
              <w:r w:rsidRPr="00E133CB">
                <w:rPr>
                  <w:rFonts w:ascii="Tahoma" w:hAnsi="Tahoma" w:cs="Tahoma"/>
                  <w:color w:val="0070C0"/>
                  <w:sz w:val="20"/>
                  <w:szCs w:val="20"/>
                  <w:u w:val="single"/>
                </w:rPr>
                <w:t>JCQ’s notice to centres on exam contingency plans</w:t>
              </w:r>
            </w:hyperlink>
            <w:r w:rsidRPr="00E133CB">
              <w:rPr>
                <w:rFonts w:ascii="Tahoma" w:hAnsi="Tahoma" w:cs="Tahoma"/>
                <w:color w:val="0070C0"/>
                <w:sz w:val="20"/>
                <w:szCs w:val="20"/>
              </w:rPr>
              <w:t xml:space="preserve"> </w:t>
            </w:r>
            <w:r w:rsidRPr="00E133CB">
              <w:rPr>
                <w:rFonts w:ascii="Tahoma" w:hAnsi="Tahoma" w:cs="Tahoma"/>
                <w:sz w:val="20"/>
                <w:szCs w:val="20"/>
              </w:rPr>
              <w:t xml:space="preserve">and </w:t>
            </w:r>
            <w:hyperlink r:id="rId15" w:history="1">
              <w:r w:rsidRPr="00E133CB">
                <w:rPr>
                  <w:rFonts w:ascii="Tahoma" w:hAnsi="Tahoma" w:cs="Tahoma"/>
                  <w:color w:val="0070C0"/>
                  <w:sz w:val="20"/>
                  <w:szCs w:val="20"/>
                  <w:u w:val="single"/>
                </w:rPr>
                <w:t>JCQ’s notice on preparing for disruption to examinations</w:t>
              </w:r>
            </w:hyperlink>
            <w:r w:rsidRPr="00E133CB">
              <w:rPr>
                <w:rFonts w:ascii="Tahoma" w:hAnsi="Tahoma" w:cs="Tahoma"/>
                <w:sz w:val="20"/>
                <w:szCs w:val="20"/>
              </w:rPr>
              <w:t xml:space="preserve"> </w:t>
            </w:r>
            <w:r w:rsidRPr="00E133CB">
              <w:rPr>
                <w:rFonts w:ascii="Tahoma" w:hAnsi="Tahoma" w:cs="Tahoma"/>
                <w:bCs/>
                <w:sz w:val="20"/>
                <w:szCs w:val="20"/>
              </w:rPr>
              <w:t>in England, Wales and Northern Ireland for qualifications within its scope.</w:t>
            </w:r>
          </w:p>
          <w:p w14:paraId="02D3481F" w14:textId="77777777" w:rsidR="00E133CB" w:rsidRPr="00E133CB" w:rsidRDefault="00E133CB" w:rsidP="00E133CB">
            <w:pPr>
              <w:spacing w:after="120"/>
              <w:rPr>
                <w:rFonts w:ascii="Tahoma" w:hAnsi="Tahoma" w:cs="Tahoma"/>
                <w:color w:val="595959" w:themeColor="text1" w:themeTint="A6"/>
                <w:szCs w:val="24"/>
              </w:rPr>
            </w:pPr>
            <w:r w:rsidRPr="00E133CB">
              <w:rPr>
                <w:rFonts w:ascii="Tahoma" w:hAnsi="Tahoma" w:cs="Tahoma"/>
                <w:szCs w:val="24"/>
              </w:rPr>
              <w:t>Steps you should take</w:t>
            </w:r>
          </w:p>
          <w:p w14:paraId="7E82921E" w14:textId="77777777" w:rsidR="00E133CB" w:rsidRPr="00E133CB" w:rsidRDefault="00E133CB" w:rsidP="00E133CB">
            <w:pPr>
              <w:spacing w:after="0"/>
              <w:rPr>
                <w:rFonts w:ascii="Tahoma" w:hAnsi="Tahoma" w:cs="Tahoma"/>
                <w:color w:val="0B0C0C"/>
                <w:sz w:val="20"/>
                <w:szCs w:val="20"/>
              </w:rPr>
            </w:pPr>
            <w:r w:rsidRPr="00E133CB">
              <w:rPr>
                <w:rFonts w:ascii="Tahoma" w:hAnsi="Tahoma" w:cs="Tahoma"/>
                <w:color w:val="0B0C0C"/>
                <w:sz w:val="20"/>
                <w:szCs w:val="20"/>
              </w:rPr>
              <w:t>Exam planning</w:t>
            </w:r>
          </w:p>
          <w:p w14:paraId="722C8654" w14:textId="77777777" w:rsidR="00E133CB" w:rsidRPr="00E133CB" w:rsidRDefault="00E133CB" w:rsidP="00E133CB">
            <w:pPr>
              <w:spacing w:after="120"/>
              <w:rPr>
                <w:rFonts w:ascii="Tahoma" w:hAnsi="Tahoma" w:cs="Tahoma"/>
                <w:color w:val="0B0C0C"/>
                <w:sz w:val="20"/>
                <w:szCs w:val="20"/>
              </w:rPr>
            </w:pPr>
            <w:r w:rsidRPr="00E133CB">
              <w:rPr>
                <w:rFonts w:ascii="Tahoma" w:hAnsi="Tahoma" w:cs="Tahoma"/>
                <w:color w:val="0B0C0C"/>
                <w:sz w:val="20"/>
                <w:szCs w:val="20"/>
              </w:rPr>
              <w:t>Review your contingency plans well in advance of each exam or assessment series. Consider how, if the contingency plan is invoked, you will comply with the awarding organisation’s requirements.</w:t>
            </w:r>
          </w:p>
          <w:p w14:paraId="312A37FB" w14:textId="77777777" w:rsidR="00E133CB" w:rsidRPr="00E133CB" w:rsidRDefault="00E133CB" w:rsidP="00E133CB">
            <w:pPr>
              <w:spacing w:after="120"/>
              <w:rPr>
                <w:rFonts w:ascii="Tahoma" w:hAnsi="Tahoma" w:cs="Tahoma"/>
                <w:color w:val="0B0C0C"/>
                <w:sz w:val="20"/>
                <w:szCs w:val="20"/>
              </w:rPr>
            </w:pPr>
            <w:r w:rsidRPr="00E133CB">
              <w:rPr>
                <w:rFonts w:ascii="Tahoma" w:hAnsi="Tahoma" w:cs="Tahoma"/>
                <w:color w:val="0B0C0C"/>
                <w:sz w:val="20"/>
                <w:szCs w:val="20"/>
              </w:rPr>
              <w:t xml:space="preserve">Schools, </w:t>
            </w:r>
            <w:proofErr w:type="gramStart"/>
            <w:r w:rsidRPr="00E133CB">
              <w:rPr>
                <w:rFonts w:ascii="Tahoma" w:hAnsi="Tahoma" w:cs="Tahoma"/>
                <w:color w:val="0B0C0C"/>
                <w:sz w:val="20"/>
                <w:szCs w:val="20"/>
              </w:rPr>
              <w:t>colleges</w:t>
            </w:r>
            <w:proofErr w:type="gramEnd"/>
            <w:r w:rsidRPr="00E133CB">
              <w:rPr>
                <w:rFonts w:ascii="Tahoma" w:hAnsi="Tahoma" w:cs="Tahoma"/>
                <w:color w:val="0B0C0C"/>
                <w:sz w:val="20"/>
                <w:szCs w:val="20"/>
              </w:rPr>
              <w:t xml:space="preserve"> and other exam centres must speak to the relevant awarding organisations as soon as possible if they are expecting any disruption that might affect the sitting of exams and assessments.</w:t>
            </w:r>
          </w:p>
          <w:p w14:paraId="3BB26E94" w14:textId="77777777" w:rsidR="00E133CB" w:rsidRPr="00E133CB" w:rsidRDefault="00E133CB" w:rsidP="00E133CB">
            <w:pPr>
              <w:spacing w:after="0"/>
              <w:rPr>
                <w:rFonts w:ascii="Tahoma" w:hAnsi="Tahoma" w:cs="Tahoma"/>
                <w:color w:val="0B0C0C"/>
                <w:sz w:val="20"/>
                <w:szCs w:val="20"/>
              </w:rPr>
            </w:pPr>
            <w:r w:rsidRPr="00E133CB">
              <w:rPr>
                <w:rFonts w:ascii="Tahoma" w:hAnsi="Tahoma" w:cs="Tahoma"/>
                <w:color w:val="0B0C0C"/>
                <w:sz w:val="20"/>
                <w:szCs w:val="20"/>
              </w:rPr>
              <w:t>In the event of disruption</w:t>
            </w:r>
          </w:p>
          <w:p w14:paraId="4748E7CD" w14:textId="77777777" w:rsidR="00E133CB" w:rsidRPr="00E133CB" w:rsidRDefault="00E133CB" w:rsidP="00E133CB">
            <w:pPr>
              <w:numPr>
                <w:ilvl w:val="0"/>
                <w:numId w:val="43"/>
              </w:numPr>
              <w:spacing w:after="0"/>
              <w:contextualSpacing/>
              <w:rPr>
                <w:rFonts w:ascii="Tahoma" w:hAnsi="Tahoma" w:cs="Tahoma"/>
                <w:color w:val="0B0C0C"/>
                <w:sz w:val="20"/>
                <w:szCs w:val="20"/>
              </w:rPr>
            </w:pPr>
            <w:r w:rsidRPr="00E133CB">
              <w:rPr>
                <w:rFonts w:ascii="Tahoma" w:hAnsi="Tahoma" w:cs="Tahoma"/>
                <w:color w:val="0B0C0C"/>
                <w:sz w:val="20"/>
                <w:szCs w:val="20"/>
              </w:rPr>
              <w:t>Contact the relevant awarding organisation and follow its instructions.</w:t>
            </w:r>
          </w:p>
          <w:p w14:paraId="52F17A9D" w14:textId="77777777" w:rsidR="00E133CB" w:rsidRPr="00E133CB" w:rsidRDefault="00E133CB" w:rsidP="00E133CB">
            <w:pPr>
              <w:numPr>
                <w:ilvl w:val="0"/>
                <w:numId w:val="43"/>
              </w:numPr>
              <w:spacing w:after="0"/>
              <w:contextualSpacing/>
              <w:rPr>
                <w:rFonts w:ascii="Tahoma" w:hAnsi="Tahoma" w:cs="Tahoma"/>
                <w:color w:val="0B0C0C"/>
                <w:sz w:val="20"/>
                <w:szCs w:val="20"/>
              </w:rPr>
            </w:pPr>
            <w:r w:rsidRPr="00E133CB">
              <w:rPr>
                <w:rFonts w:ascii="Tahoma" w:hAnsi="Tahoma" w:cs="Tahoma"/>
                <w:color w:val="0B0C0C"/>
                <w:sz w:val="20"/>
                <w:szCs w:val="20"/>
              </w:rPr>
              <w:t xml:space="preserve">Take advice, or follow instructions, from relevant local or national agencies in deciding whether your centre </w:t>
            </w:r>
            <w:proofErr w:type="gramStart"/>
            <w:r w:rsidRPr="00E133CB">
              <w:rPr>
                <w:rFonts w:ascii="Tahoma" w:hAnsi="Tahoma" w:cs="Tahoma"/>
                <w:color w:val="0B0C0C"/>
                <w:sz w:val="20"/>
                <w:szCs w:val="20"/>
              </w:rPr>
              <w:t>is able to</w:t>
            </w:r>
            <w:proofErr w:type="gramEnd"/>
            <w:r w:rsidRPr="00E133CB">
              <w:rPr>
                <w:rFonts w:ascii="Tahoma" w:hAnsi="Tahoma" w:cs="Tahoma"/>
                <w:color w:val="0B0C0C"/>
                <w:sz w:val="20"/>
                <w:szCs w:val="20"/>
              </w:rPr>
              <w:t xml:space="preserve"> open.</w:t>
            </w:r>
          </w:p>
          <w:p w14:paraId="14F9BC65" w14:textId="77777777" w:rsidR="00E133CB" w:rsidRPr="00E133CB" w:rsidRDefault="00E133CB" w:rsidP="00E133CB">
            <w:pPr>
              <w:numPr>
                <w:ilvl w:val="0"/>
                <w:numId w:val="43"/>
              </w:numPr>
              <w:spacing w:after="0"/>
              <w:contextualSpacing/>
              <w:rPr>
                <w:rFonts w:ascii="Tahoma" w:hAnsi="Tahoma" w:cs="Tahoma"/>
                <w:color w:val="0B0C0C"/>
                <w:sz w:val="20"/>
                <w:szCs w:val="20"/>
              </w:rPr>
            </w:pPr>
            <w:r w:rsidRPr="00E133CB">
              <w:rPr>
                <w:rFonts w:ascii="Tahoma" w:hAnsi="Tahoma" w:cs="Tahoma"/>
                <w:color w:val="0B0C0C"/>
                <w:sz w:val="20"/>
                <w:szCs w:val="20"/>
              </w:rPr>
              <w:t>Identify whether the exam or timetabled assessment can be sat at an alternative venue, in agreement with the relevant awarding organisation, ensuring the secure transportation of questions papers or assessment materials to the alternative venue.</w:t>
            </w:r>
          </w:p>
          <w:p w14:paraId="4BBD1C9F" w14:textId="77777777" w:rsidR="00E133CB" w:rsidRPr="00E133CB" w:rsidRDefault="00E133CB" w:rsidP="00E133CB">
            <w:pPr>
              <w:numPr>
                <w:ilvl w:val="0"/>
                <w:numId w:val="43"/>
              </w:numPr>
              <w:spacing w:after="0"/>
              <w:contextualSpacing/>
              <w:rPr>
                <w:rFonts w:ascii="Tahoma" w:hAnsi="Tahoma" w:cs="Tahoma"/>
                <w:color w:val="0B0C0C"/>
                <w:sz w:val="20"/>
                <w:szCs w:val="20"/>
              </w:rPr>
            </w:pPr>
            <w:r w:rsidRPr="00E133CB">
              <w:rPr>
                <w:rFonts w:ascii="Tahoma" w:hAnsi="Tahoma" w:cs="Tahoma"/>
                <w:color w:val="0B0C0C"/>
                <w:sz w:val="20"/>
                <w:szCs w:val="20"/>
              </w:rPr>
              <w:t>Where accommodation is limited, prioritise students whose progression will be severely delayed if they do not take their exam or timetabled assessment when planned.</w:t>
            </w:r>
          </w:p>
          <w:p w14:paraId="30FFE6DD" w14:textId="77777777" w:rsidR="00E133CB" w:rsidRPr="00E133CB" w:rsidRDefault="00E133CB" w:rsidP="00E133CB">
            <w:pPr>
              <w:numPr>
                <w:ilvl w:val="0"/>
                <w:numId w:val="43"/>
              </w:numPr>
              <w:spacing w:after="0"/>
              <w:contextualSpacing/>
              <w:rPr>
                <w:rFonts w:ascii="Tahoma" w:hAnsi="Tahoma" w:cs="Tahoma"/>
                <w:color w:val="0B0C0C"/>
                <w:sz w:val="20"/>
                <w:szCs w:val="20"/>
              </w:rPr>
            </w:pPr>
            <w:r w:rsidRPr="00E133CB">
              <w:rPr>
                <w:rFonts w:ascii="Tahoma" w:hAnsi="Tahoma" w:cs="Tahoma"/>
                <w:color w:val="0B0C0C"/>
                <w:sz w:val="20"/>
                <w:szCs w:val="20"/>
              </w:rPr>
              <w:t xml:space="preserve">In the event of an evacuation during an examination please refer to JCQ’s </w:t>
            </w:r>
            <w:hyperlink r:id="rId16" w:history="1">
              <w:r w:rsidRPr="00E133CB">
                <w:rPr>
                  <w:rFonts w:ascii="Tahoma" w:hAnsi="Tahoma" w:cs="Tahoma"/>
                  <w:color w:val="0070C0"/>
                  <w:sz w:val="20"/>
                  <w:szCs w:val="20"/>
                  <w:u w:val="single"/>
                  <w:bdr w:val="none" w:sz="0" w:space="0" w:color="auto" w:frame="1"/>
                </w:rPr>
                <w:t>Centre emergency evacuation</w:t>
              </w:r>
              <w:r w:rsidRPr="00E133CB">
                <w:rPr>
                  <w:rFonts w:ascii="Tahoma" w:hAnsi="Tahoma" w:cs="Tahoma"/>
                  <w:color w:val="0000FF"/>
                  <w:sz w:val="20"/>
                  <w:szCs w:val="20"/>
                  <w:u w:val="single"/>
                  <w:bdr w:val="none" w:sz="0" w:space="0" w:color="auto" w:frame="1"/>
                </w:rPr>
                <w:t xml:space="preserve"> </w:t>
              </w:r>
              <w:r w:rsidRPr="00E133CB">
                <w:rPr>
                  <w:rFonts w:ascii="Tahoma" w:hAnsi="Tahoma" w:cs="Tahoma"/>
                  <w:color w:val="0070C0"/>
                  <w:sz w:val="20"/>
                  <w:szCs w:val="20"/>
                  <w:u w:val="single"/>
                  <w:bdr w:val="none" w:sz="0" w:space="0" w:color="auto" w:frame="1"/>
                </w:rPr>
                <w:t>procedure</w:t>
              </w:r>
            </w:hyperlink>
            <w:r w:rsidRPr="00E133CB">
              <w:rPr>
                <w:rFonts w:ascii="Tahoma" w:hAnsi="Tahoma" w:cs="Tahoma"/>
                <w:color w:val="0B0C0C"/>
                <w:sz w:val="20"/>
                <w:szCs w:val="20"/>
              </w:rPr>
              <w:t>.</w:t>
            </w:r>
          </w:p>
          <w:p w14:paraId="644883B9" w14:textId="77777777" w:rsidR="00E133CB" w:rsidRPr="00E133CB" w:rsidRDefault="00E133CB" w:rsidP="00E133CB">
            <w:pPr>
              <w:numPr>
                <w:ilvl w:val="0"/>
                <w:numId w:val="43"/>
              </w:numPr>
              <w:spacing w:after="0"/>
              <w:contextualSpacing/>
              <w:rPr>
                <w:rFonts w:ascii="Tahoma" w:hAnsi="Tahoma" w:cs="Tahoma"/>
                <w:color w:val="0B0C0C"/>
                <w:sz w:val="20"/>
                <w:szCs w:val="20"/>
              </w:rPr>
            </w:pPr>
            <w:r w:rsidRPr="00E133CB">
              <w:rPr>
                <w:rFonts w:ascii="Tahoma" w:hAnsi="Tahoma" w:cs="Tahoma"/>
                <w:color w:val="0B0C0C"/>
                <w:sz w:val="20"/>
                <w:szCs w:val="20"/>
              </w:rPr>
              <w:t xml:space="preserve">Communicate with students, </w:t>
            </w:r>
            <w:proofErr w:type="gramStart"/>
            <w:r w:rsidRPr="00E133CB">
              <w:rPr>
                <w:rFonts w:ascii="Tahoma" w:hAnsi="Tahoma" w:cs="Tahoma"/>
                <w:color w:val="0B0C0C"/>
                <w:sz w:val="20"/>
                <w:szCs w:val="20"/>
              </w:rPr>
              <w:t>parents</w:t>
            </w:r>
            <w:proofErr w:type="gramEnd"/>
            <w:r w:rsidRPr="00E133CB">
              <w:rPr>
                <w:rFonts w:ascii="Tahoma" w:hAnsi="Tahoma" w:cs="Tahoma"/>
                <w:color w:val="0B0C0C"/>
                <w:sz w:val="20"/>
                <w:szCs w:val="20"/>
              </w:rPr>
              <w:t xml:space="preserve"> and carers any changes to the exam or assessment timetable or to the venue.</w:t>
            </w:r>
          </w:p>
          <w:p w14:paraId="4CF24F6F" w14:textId="77777777" w:rsidR="00E133CB" w:rsidRPr="00E133CB" w:rsidRDefault="00E133CB" w:rsidP="00E133CB">
            <w:pPr>
              <w:numPr>
                <w:ilvl w:val="0"/>
                <w:numId w:val="43"/>
              </w:numPr>
              <w:spacing w:after="0"/>
              <w:contextualSpacing/>
              <w:rPr>
                <w:rFonts w:ascii="Tahoma" w:hAnsi="Tahoma" w:cs="Tahoma"/>
                <w:color w:val="0B0C0C"/>
                <w:sz w:val="20"/>
                <w:szCs w:val="20"/>
              </w:rPr>
            </w:pPr>
            <w:r w:rsidRPr="00E133CB">
              <w:rPr>
                <w:rFonts w:ascii="Tahoma" w:hAnsi="Tahoma" w:cs="Tahoma"/>
                <w:color w:val="0B0C0C"/>
                <w:sz w:val="20"/>
                <w:szCs w:val="20"/>
              </w:rPr>
              <w:t>Communicate with any external assessors or relevant third parties regarding any changes to the exam or assessment timetable.</w:t>
            </w:r>
          </w:p>
          <w:p w14:paraId="06DE3F80" w14:textId="77777777" w:rsidR="00E133CB" w:rsidRPr="00E133CB" w:rsidRDefault="00E133CB" w:rsidP="00E133CB">
            <w:pPr>
              <w:spacing w:after="0"/>
              <w:rPr>
                <w:rFonts w:ascii="Tahoma" w:hAnsi="Tahoma" w:cs="Tahoma"/>
                <w:sz w:val="20"/>
                <w:szCs w:val="20"/>
                <w:lang w:val="en"/>
              </w:rPr>
            </w:pPr>
            <w:r w:rsidRPr="00E133CB">
              <w:rPr>
                <w:rFonts w:ascii="Tahoma" w:hAnsi="Tahoma" w:cs="Tahoma"/>
                <w:sz w:val="20"/>
                <w:szCs w:val="20"/>
                <w:lang w:val="en"/>
              </w:rPr>
              <w:t>After the exam</w:t>
            </w:r>
          </w:p>
          <w:p w14:paraId="1736D3BD" w14:textId="77777777" w:rsidR="00E133CB" w:rsidRPr="00E133CB" w:rsidRDefault="00E133CB" w:rsidP="00E133CB">
            <w:pPr>
              <w:numPr>
                <w:ilvl w:val="0"/>
                <w:numId w:val="44"/>
              </w:numPr>
              <w:spacing w:after="0"/>
              <w:contextualSpacing/>
              <w:rPr>
                <w:rFonts w:ascii="Tahoma" w:hAnsi="Tahoma" w:cs="Tahoma"/>
                <w:sz w:val="20"/>
                <w:szCs w:val="20"/>
                <w:lang w:val="en"/>
              </w:rPr>
            </w:pPr>
            <w:r w:rsidRPr="00E133CB">
              <w:rPr>
                <w:rFonts w:ascii="Tahoma" w:hAnsi="Tahoma" w:cs="Tahoma"/>
                <w:sz w:val="20"/>
                <w:szCs w:val="20"/>
                <w:lang w:val="en"/>
              </w:rPr>
              <w:t xml:space="preserve">Consider whether </w:t>
            </w:r>
            <w:r w:rsidRPr="00E133CB">
              <w:rPr>
                <w:rFonts w:ascii="Tahoma" w:hAnsi="Tahoma" w:cs="Tahoma"/>
                <w:color w:val="0B0C0C"/>
                <w:sz w:val="20"/>
                <w:szCs w:val="20"/>
              </w:rPr>
              <w:t>any students’ ability to take the assessment or demonstrate their level of attainment has been materially affected and, if so, apply to the relevant awarding organisation for special consideration.</w:t>
            </w:r>
          </w:p>
          <w:p w14:paraId="2D65C304" w14:textId="77777777" w:rsidR="00E133CB" w:rsidRPr="00E133CB" w:rsidRDefault="00E133CB" w:rsidP="00E133CB">
            <w:pPr>
              <w:numPr>
                <w:ilvl w:val="0"/>
                <w:numId w:val="44"/>
              </w:numPr>
              <w:spacing w:after="0"/>
              <w:contextualSpacing/>
              <w:rPr>
                <w:rFonts w:ascii="Tahoma" w:hAnsi="Tahoma" w:cs="Tahoma"/>
                <w:sz w:val="20"/>
                <w:szCs w:val="20"/>
                <w:lang w:val="en"/>
              </w:rPr>
            </w:pPr>
            <w:r w:rsidRPr="00E133CB">
              <w:rPr>
                <w:rFonts w:ascii="Tahoma" w:hAnsi="Tahoma" w:cs="Tahoma"/>
                <w:color w:val="0B0C0C"/>
                <w:sz w:val="20"/>
                <w:szCs w:val="20"/>
              </w:rPr>
              <w:t xml:space="preserve">Advise students, where appropriate, of the opportunities to take their exam or assessment </w:t>
            </w:r>
            <w:proofErr w:type="gramStart"/>
            <w:r w:rsidRPr="00E133CB">
              <w:rPr>
                <w:rFonts w:ascii="Tahoma" w:hAnsi="Tahoma" w:cs="Tahoma"/>
                <w:color w:val="0B0C0C"/>
                <w:sz w:val="20"/>
                <w:szCs w:val="20"/>
              </w:rPr>
              <w:t>at a later date</w:t>
            </w:r>
            <w:proofErr w:type="gramEnd"/>
            <w:r w:rsidRPr="00E133CB">
              <w:rPr>
                <w:rFonts w:ascii="Tahoma" w:hAnsi="Tahoma" w:cs="Tahoma"/>
                <w:color w:val="0B0C0C"/>
                <w:sz w:val="20"/>
                <w:szCs w:val="20"/>
              </w:rPr>
              <w:t>.</w:t>
            </w:r>
          </w:p>
          <w:p w14:paraId="33F743A0" w14:textId="77777777" w:rsidR="00E133CB" w:rsidRPr="00E133CB" w:rsidRDefault="00E133CB" w:rsidP="00E133CB">
            <w:pPr>
              <w:numPr>
                <w:ilvl w:val="0"/>
                <w:numId w:val="44"/>
              </w:numPr>
              <w:spacing w:after="0"/>
              <w:contextualSpacing/>
              <w:rPr>
                <w:rFonts w:ascii="Tahoma" w:hAnsi="Tahoma" w:cs="Tahoma"/>
                <w:sz w:val="20"/>
                <w:szCs w:val="20"/>
                <w:lang w:val="en"/>
              </w:rPr>
            </w:pPr>
            <w:r w:rsidRPr="00E133CB">
              <w:rPr>
                <w:rFonts w:ascii="Tahoma" w:hAnsi="Tahoma" w:cs="Tahoma"/>
                <w:sz w:val="20"/>
                <w:szCs w:val="20"/>
                <w:lang w:val="en"/>
              </w:rPr>
              <w:t>Ensure that scripts are stored under secure conditions.</w:t>
            </w:r>
          </w:p>
          <w:p w14:paraId="2FEA1C6E" w14:textId="77777777" w:rsidR="00E133CB" w:rsidRPr="00E133CB" w:rsidRDefault="00E133CB" w:rsidP="00E133CB">
            <w:pPr>
              <w:numPr>
                <w:ilvl w:val="0"/>
                <w:numId w:val="44"/>
              </w:numPr>
              <w:spacing w:after="0"/>
              <w:contextualSpacing/>
              <w:rPr>
                <w:rFonts w:ascii="Tahoma" w:hAnsi="Tahoma" w:cs="Tahoma"/>
                <w:sz w:val="20"/>
                <w:szCs w:val="20"/>
                <w:lang w:val="en"/>
              </w:rPr>
            </w:pPr>
            <w:r w:rsidRPr="00E133CB">
              <w:rPr>
                <w:rFonts w:ascii="Tahoma" w:hAnsi="Tahoma" w:cs="Tahoma"/>
                <w:sz w:val="20"/>
                <w:szCs w:val="20"/>
                <w:lang w:val="en"/>
              </w:rPr>
              <w:t xml:space="preserve">Return scripts to awarding </w:t>
            </w:r>
            <w:proofErr w:type="spellStart"/>
            <w:r w:rsidRPr="00E133CB">
              <w:rPr>
                <w:rFonts w:ascii="Tahoma" w:hAnsi="Tahoma" w:cs="Tahoma"/>
                <w:sz w:val="20"/>
                <w:szCs w:val="20"/>
                <w:lang w:val="en"/>
              </w:rPr>
              <w:t>organisations</w:t>
            </w:r>
            <w:proofErr w:type="spellEnd"/>
            <w:r w:rsidRPr="00E133CB">
              <w:rPr>
                <w:rFonts w:ascii="Tahoma" w:hAnsi="Tahoma" w:cs="Tahoma"/>
                <w:sz w:val="20"/>
                <w:szCs w:val="20"/>
                <w:lang w:val="en"/>
              </w:rPr>
              <w:t xml:space="preserve"> in line with their instructions. Never make alternative arrangements for the transportation of completed exam scripts, unless told to do so by the awarding organisation.</w:t>
            </w:r>
          </w:p>
          <w:p w14:paraId="4351707E" w14:textId="77777777" w:rsidR="00E133CB" w:rsidRPr="00E133CB" w:rsidRDefault="00E133CB" w:rsidP="00E133CB">
            <w:pPr>
              <w:spacing w:after="120"/>
              <w:rPr>
                <w:rFonts w:ascii="Tahoma" w:hAnsi="Tahoma" w:cs="Tahoma"/>
                <w:szCs w:val="24"/>
                <w:lang w:val="en"/>
              </w:rPr>
            </w:pPr>
            <w:r w:rsidRPr="00E133CB">
              <w:rPr>
                <w:rFonts w:ascii="Tahoma" w:hAnsi="Tahoma" w:cs="Tahoma"/>
                <w:szCs w:val="24"/>
                <w:lang w:val="en"/>
              </w:rPr>
              <w:t xml:space="preserve">Steps the awarding organisation should </w:t>
            </w:r>
            <w:proofErr w:type="gramStart"/>
            <w:r w:rsidRPr="00E133CB">
              <w:rPr>
                <w:rFonts w:ascii="Tahoma" w:hAnsi="Tahoma" w:cs="Tahoma"/>
                <w:szCs w:val="24"/>
                <w:lang w:val="en"/>
              </w:rPr>
              <w:t>take</w:t>
            </w:r>
            <w:proofErr w:type="gramEnd"/>
          </w:p>
          <w:p w14:paraId="26556505" w14:textId="77777777" w:rsidR="00E133CB" w:rsidRPr="00E133CB" w:rsidRDefault="00E133CB" w:rsidP="00E133CB">
            <w:pPr>
              <w:spacing w:after="120"/>
              <w:rPr>
                <w:rFonts w:ascii="Tahoma" w:hAnsi="Tahoma" w:cs="Tahoma"/>
                <w:color w:val="595959" w:themeColor="text1" w:themeTint="A6"/>
                <w:sz w:val="20"/>
                <w:szCs w:val="20"/>
                <w:lang w:val="en"/>
              </w:rPr>
            </w:pPr>
            <w:r w:rsidRPr="00E133CB">
              <w:rPr>
                <w:rFonts w:ascii="Tahoma" w:hAnsi="Tahoma" w:cs="Tahoma"/>
                <w:sz w:val="20"/>
                <w:szCs w:val="20"/>
                <w:lang w:val="en"/>
              </w:rPr>
              <w:t>Exam planning</w:t>
            </w:r>
          </w:p>
          <w:p w14:paraId="35114317" w14:textId="77777777" w:rsidR="00E133CB" w:rsidRPr="00E133CB" w:rsidRDefault="00E133CB" w:rsidP="00E133CB">
            <w:pPr>
              <w:numPr>
                <w:ilvl w:val="0"/>
                <w:numId w:val="45"/>
              </w:numPr>
              <w:spacing w:after="0"/>
              <w:contextualSpacing/>
              <w:rPr>
                <w:rFonts w:ascii="Tahoma" w:hAnsi="Tahoma" w:cs="Tahoma"/>
                <w:sz w:val="20"/>
                <w:szCs w:val="20"/>
                <w:lang w:val="en"/>
              </w:rPr>
            </w:pPr>
            <w:r w:rsidRPr="00E133CB">
              <w:rPr>
                <w:rFonts w:ascii="Tahoma" w:hAnsi="Tahoma" w:cs="Tahoma"/>
                <w:sz w:val="20"/>
                <w:szCs w:val="20"/>
                <w:lang w:val="en"/>
              </w:rPr>
              <w:t xml:space="preserve">Establish and maintain, and at all times comply with, an </w:t>
            </w:r>
            <w:proofErr w:type="gramStart"/>
            <w:r w:rsidRPr="00E133CB">
              <w:rPr>
                <w:rFonts w:ascii="Tahoma" w:hAnsi="Tahoma" w:cs="Tahoma"/>
                <w:sz w:val="20"/>
                <w:szCs w:val="20"/>
                <w:lang w:val="en"/>
              </w:rPr>
              <w:t>up-to-date</w:t>
            </w:r>
            <w:proofErr w:type="gramEnd"/>
            <w:r w:rsidRPr="00E133CB">
              <w:rPr>
                <w:rFonts w:ascii="Tahoma" w:hAnsi="Tahoma" w:cs="Tahoma"/>
                <w:sz w:val="20"/>
                <w:szCs w:val="20"/>
                <w:lang w:val="en"/>
              </w:rPr>
              <w:t>, written contingency plan.</w:t>
            </w:r>
          </w:p>
          <w:p w14:paraId="72478DC3" w14:textId="77777777" w:rsidR="00E133CB" w:rsidRPr="00E133CB" w:rsidRDefault="00E133CB" w:rsidP="00E133CB">
            <w:pPr>
              <w:numPr>
                <w:ilvl w:val="0"/>
                <w:numId w:val="45"/>
              </w:numPr>
              <w:spacing w:after="0"/>
              <w:contextualSpacing/>
              <w:rPr>
                <w:rFonts w:ascii="Tahoma" w:hAnsi="Tahoma" w:cs="Tahoma"/>
                <w:sz w:val="20"/>
                <w:szCs w:val="20"/>
                <w:lang w:val="en"/>
              </w:rPr>
            </w:pPr>
            <w:r w:rsidRPr="00E133CB">
              <w:rPr>
                <w:rFonts w:ascii="Tahoma" w:hAnsi="Tahoma" w:cs="Tahoma"/>
                <w:sz w:val="20"/>
                <w:szCs w:val="20"/>
                <w:lang w:val="en"/>
              </w:rPr>
              <w:t xml:space="preserve">Ensure that the arrangements in place with </w:t>
            </w:r>
            <w:proofErr w:type="spellStart"/>
            <w:r w:rsidRPr="00E133CB">
              <w:rPr>
                <w:rFonts w:ascii="Tahoma" w:hAnsi="Tahoma" w:cs="Tahoma"/>
                <w:sz w:val="20"/>
                <w:szCs w:val="20"/>
                <w:lang w:val="en"/>
              </w:rPr>
              <w:t>centres</w:t>
            </w:r>
            <w:proofErr w:type="spellEnd"/>
            <w:r w:rsidRPr="00E133CB">
              <w:rPr>
                <w:rFonts w:ascii="Tahoma" w:hAnsi="Tahoma" w:cs="Tahoma"/>
                <w:sz w:val="20"/>
                <w:szCs w:val="20"/>
                <w:lang w:val="en"/>
              </w:rPr>
              <w:t xml:space="preserve"> and other third parties enable them to deliver and award qualifications in accordance with their conditions of recognition.</w:t>
            </w:r>
          </w:p>
          <w:p w14:paraId="3E166BD3" w14:textId="77777777" w:rsidR="00E133CB" w:rsidRPr="00E133CB" w:rsidRDefault="00E133CB" w:rsidP="00E133CB">
            <w:pPr>
              <w:spacing w:after="0"/>
              <w:rPr>
                <w:rFonts w:ascii="Tahoma" w:hAnsi="Tahoma" w:cs="Tahoma"/>
                <w:sz w:val="20"/>
                <w:szCs w:val="20"/>
                <w:lang w:val="en"/>
              </w:rPr>
            </w:pPr>
            <w:r w:rsidRPr="00E133CB">
              <w:rPr>
                <w:rFonts w:ascii="Tahoma" w:hAnsi="Tahoma" w:cs="Tahoma"/>
                <w:sz w:val="20"/>
                <w:szCs w:val="20"/>
                <w:lang w:val="en"/>
              </w:rPr>
              <w:t>In the event of disruption</w:t>
            </w:r>
          </w:p>
          <w:p w14:paraId="7D334C66" w14:textId="77777777" w:rsidR="00E133CB" w:rsidRPr="00E133CB" w:rsidRDefault="00E133CB" w:rsidP="00E133CB">
            <w:pPr>
              <w:numPr>
                <w:ilvl w:val="0"/>
                <w:numId w:val="46"/>
              </w:numPr>
              <w:spacing w:after="0"/>
              <w:contextualSpacing/>
              <w:rPr>
                <w:rFonts w:ascii="Tahoma" w:hAnsi="Tahoma" w:cs="Tahoma"/>
                <w:sz w:val="20"/>
                <w:szCs w:val="20"/>
                <w:lang w:val="en"/>
              </w:rPr>
            </w:pPr>
            <w:r w:rsidRPr="00E133CB">
              <w:rPr>
                <w:rFonts w:ascii="Tahoma" w:hAnsi="Tahoma" w:cs="Tahoma"/>
                <w:sz w:val="20"/>
                <w:szCs w:val="20"/>
                <w:lang w:val="en"/>
              </w:rPr>
              <w:t>Take all reasonable steps to mitigate any adverse effect, in relation to their qualifications, arising from any disruption.</w:t>
            </w:r>
          </w:p>
          <w:p w14:paraId="3406E196" w14:textId="77777777" w:rsidR="00E133CB" w:rsidRPr="00E133CB" w:rsidRDefault="00E133CB" w:rsidP="00E133CB">
            <w:pPr>
              <w:numPr>
                <w:ilvl w:val="0"/>
                <w:numId w:val="46"/>
              </w:numPr>
              <w:spacing w:after="0"/>
              <w:contextualSpacing/>
              <w:rPr>
                <w:rFonts w:ascii="Tahoma" w:hAnsi="Tahoma" w:cs="Tahoma"/>
                <w:sz w:val="20"/>
                <w:szCs w:val="20"/>
                <w:lang w:val="en"/>
              </w:rPr>
            </w:pPr>
            <w:r w:rsidRPr="00E133CB">
              <w:rPr>
                <w:rFonts w:ascii="Tahoma" w:hAnsi="Tahoma" w:cs="Tahoma"/>
                <w:sz w:val="20"/>
                <w:szCs w:val="20"/>
                <w:lang w:val="en"/>
              </w:rPr>
              <w:t xml:space="preserve">Provide effective guidance to any of their </w:t>
            </w:r>
            <w:proofErr w:type="spellStart"/>
            <w:r w:rsidRPr="00E133CB">
              <w:rPr>
                <w:rFonts w:ascii="Tahoma" w:hAnsi="Tahoma" w:cs="Tahoma"/>
                <w:sz w:val="20"/>
                <w:szCs w:val="20"/>
                <w:lang w:val="en"/>
              </w:rPr>
              <w:t>centres</w:t>
            </w:r>
            <w:proofErr w:type="spellEnd"/>
            <w:r w:rsidRPr="00E133CB">
              <w:rPr>
                <w:rFonts w:ascii="Tahoma" w:hAnsi="Tahoma" w:cs="Tahoma"/>
                <w:sz w:val="20"/>
                <w:szCs w:val="20"/>
                <w:lang w:val="en"/>
              </w:rPr>
              <w:t xml:space="preserve"> delivering qualifications.</w:t>
            </w:r>
          </w:p>
          <w:p w14:paraId="07090D24" w14:textId="77777777" w:rsidR="00E133CB" w:rsidRPr="00E133CB" w:rsidRDefault="00E133CB" w:rsidP="00E133CB">
            <w:pPr>
              <w:numPr>
                <w:ilvl w:val="0"/>
                <w:numId w:val="46"/>
              </w:numPr>
              <w:spacing w:after="0"/>
              <w:ind w:left="714" w:hanging="357"/>
              <w:contextualSpacing/>
              <w:rPr>
                <w:rFonts w:ascii="Tahoma" w:hAnsi="Tahoma" w:cs="Tahoma"/>
                <w:sz w:val="20"/>
                <w:szCs w:val="20"/>
                <w:lang w:val="en"/>
              </w:rPr>
            </w:pPr>
            <w:r w:rsidRPr="00E133CB">
              <w:rPr>
                <w:rFonts w:ascii="Tahoma" w:hAnsi="Tahoma" w:cs="Tahoma"/>
                <w:sz w:val="20"/>
                <w:szCs w:val="20"/>
                <w:lang w:val="en"/>
              </w:rPr>
              <w:t>Ensure that where an assessment must be completed under specified conditions, students are able to complete the assessment under those conditions (other than where any reasonable adjustments or special considerations require alternative conditions).</w:t>
            </w:r>
          </w:p>
          <w:p w14:paraId="0149C2CC" w14:textId="77777777" w:rsidR="00E133CB" w:rsidRPr="00E133CB" w:rsidRDefault="00E133CB" w:rsidP="00E133CB">
            <w:pPr>
              <w:numPr>
                <w:ilvl w:val="0"/>
                <w:numId w:val="46"/>
              </w:numPr>
              <w:spacing w:after="0"/>
              <w:contextualSpacing/>
              <w:rPr>
                <w:rFonts w:ascii="Tahoma" w:hAnsi="Tahoma" w:cs="Tahoma"/>
                <w:sz w:val="20"/>
                <w:szCs w:val="20"/>
                <w:lang w:val="en"/>
              </w:rPr>
            </w:pPr>
            <w:r w:rsidRPr="00E133CB">
              <w:rPr>
                <w:rFonts w:ascii="Tahoma" w:hAnsi="Tahoma" w:cs="Tahoma"/>
                <w:sz w:val="20"/>
                <w:szCs w:val="20"/>
                <w:lang w:val="en"/>
              </w:rPr>
              <w:t xml:space="preserve">Promptly notify the relevant regulators about any event which could have an adverse effect on students, </w:t>
            </w:r>
            <w:proofErr w:type="gramStart"/>
            <w:r w:rsidRPr="00E133CB">
              <w:rPr>
                <w:rFonts w:ascii="Tahoma" w:hAnsi="Tahoma" w:cs="Tahoma"/>
                <w:sz w:val="20"/>
                <w:szCs w:val="20"/>
                <w:lang w:val="en"/>
              </w:rPr>
              <w:t>standards</w:t>
            </w:r>
            <w:proofErr w:type="gramEnd"/>
            <w:r w:rsidRPr="00E133CB">
              <w:rPr>
                <w:rFonts w:ascii="Tahoma" w:hAnsi="Tahoma" w:cs="Tahoma"/>
                <w:sz w:val="20"/>
                <w:szCs w:val="20"/>
                <w:lang w:val="en"/>
              </w:rPr>
              <w:t xml:space="preserve"> or public confidence.</w:t>
            </w:r>
          </w:p>
          <w:p w14:paraId="05C2BFBD" w14:textId="77777777" w:rsidR="00E133CB" w:rsidRPr="00E133CB" w:rsidRDefault="00E133CB" w:rsidP="00E133CB">
            <w:pPr>
              <w:numPr>
                <w:ilvl w:val="0"/>
                <w:numId w:val="46"/>
              </w:numPr>
              <w:spacing w:after="0"/>
              <w:contextualSpacing/>
              <w:rPr>
                <w:rFonts w:ascii="Tahoma" w:hAnsi="Tahoma" w:cs="Tahoma"/>
                <w:sz w:val="20"/>
                <w:szCs w:val="20"/>
                <w:lang w:val="en"/>
              </w:rPr>
            </w:pPr>
            <w:r w:rsidRPr="00E133CB">
              <w:rPr>
                <w:rFonts w:ascii="Tahoma" w:hAnsi="Tahoma" w:cs="Tahoma"/>
                <w:sz w:val="20"/>
                <w:szCs w:val="20"/>
                <w:lang w:val="en"/>
              </w:rPr>
              <w:t xml:space="preserve">Coordinate its communications with the relevant regulators where the disruption has an impact on multiple </w:t>
            </w:r>
            <w:proofErr w:type="spellStart"/>
            <w:r w:rsidRPr="00E133CB">
              <w:rPr>
                <w:rFonts w:ascii="Tahoma" w:hAnsi="Tahoma" w:cs="Tahoma"/>
                <w:sz w:val="20"/>
                <w:szCs w:val="20"/>
                <w:lang w:val="en"/>
              </w:rPr>
              <w:t>centres</w:t>
            </w:r>
            <w:proofErr w:type="spellEnd"/>
            <w:r w:rsidRPr="00E133CB">
              <w:rPr>
                <w:rFonts w:ascii="Tahoma" w:hAnsi="Tahoma" w:cs="Tahoma"/>
                <w:sz w:val="20"/>
                <w:szCs w:val="20"/>
                <w:lang w:val="en"/>
              </w:rPr>
              <w:t xml:space="preserve"> or a wide range of learners.</w:t>
            </w:r>
          </w:p>
          <w:p w14:paraId="1B426EE9" w14:textId="77777777" w:rsidR="00E133CB" w:rsidRPr="00E133CB" w:rsidRDefault="00E133CB" w:rsidP="00E133CB">
            <w:pPr>
              <w:spacing w:after="0"/>
              <w:rPr>
                <w:rFonts w:ascii="Tahoma" w:hAnsi="Tahoma" w:cs="Tahoma"/>
                <w:sz w:val="20"/>
                <w:szCs w:val="20"/>
                <w:lang w:val="en"/>
              </w:rPr>
            </w:pPr>
            <w:r w:rsidRPr="00E133CB">
              <w:rPr>
                <w:rFonts w:ascii="Tahoma" w:hAnsi="Tahoma" w:cs="Tahoma"/>
                <w:sz w:val="20"/>
                <w:szCs w:val="20"/>
                <w:lang w:val="en"/>
              </w:rPr>
              <w:t>After the exam</w:t>
            </w:r>
          </w:p>
          <w:p w14:paraId="5EA596ED" w14:textId="77777777" w:rsidR="00E133CB" w:rsidRPr="00E133CB" w:rsidRDefault="00E133CB" w:rsidP="00E133CB">
            <w:pPr>
              <w:spacing w:after="0"/>
              <w:rPr>
                <w:rFonts w:ascii="Tahoma" w:hAnsi="Tahoma" w:cs="Tahoma"/>
                <w:sz w:val="20"/>
                <w:szCs w:val="20"/>
                <w:lang w:val="en"/>
              </w:rPr>
            </w:pPr>
            <w:r w:rsidRPr="00E133CB">
              <w:rPr>
                <w:rFonts w:ascii="Tahoma" w:hAnsi="Tahoma" w:cs="Tahoma"/>
                <w:sz w:val="20"/>
                <w:szCs w:val="20"/>
                <w:lang w:val="en"/>
              </w:rPr>
              <w:t>Consider any requests for special consideration for affected students; for example, those who may have lost their internally assessed work or whose performance in assessments or exams could have been affected by the disruption.</w:t>
            </w:r>
          </w:p>
          <w:p w14:paraId="119BD815" w14:textId="77777777" w:rsidR="00E133CB" w:rsidRPr="00E133CB" w:rsidRDefault="00E133CB" w:rsidP="00E133CB">
            <w:pPr>
              <w:spacing w:after="0"/>
              <w:rPr>
                <w:rFonts w:ascii="Tahoma" w:hAnsi="Tahoma" w:cs="Tahoma"/>
                <w:color w:val="595959" w:themeColor="text1" w:themeTint="A6"/>
                <w:sz w:val="20"/>
                <w:szCs w:val="20"/>
                <w:lang w:val="en"/>
              </w:rPr>
            </w:pPr>
            <w:r w:rsidRPr="00E133CB">
              <w:rPr>
                <w:rFonts w:ascii="Tahoma" w:hAnsi="Tahoma" w:cs="Tahoma"/>
                <w:bCs/>
                <w:sz w:val="20"/>
                <w:szCs w:val="20"/>
              </w:rPr>
              <w:t>If any students miss an exam or are disadvantaged by the disruption</w:t>
            </w:r>
          </w:p>
          <w:p w14:paraId="22BD4E7C" w14:textId="77777777" w:rsidR="00E133CB" w:rsidRPr="00E133CB" w:rsidRDefault="00E133CB" w:rsidP="00E133CB">
            <w:pPr>
              <w:spacing w:after="120"/>
              <w:rPr>
                <w:rFonts w:ascii="Tahoma" w:hAnsi="Tahoma" w:cs="Tahoma"/>
                <w:color w:val="0B0C0C"/>
                <w:sz w:val="20"/>
                <w:szCs w:val="20"/>
              </w:rPr>
            </w:pPr>
            <w:r w:rsidRPr="00E133CB">
              <w:rPr>
                <w:rFonts w:ascii="Tahoma" w:hAnsi="Tahoma" w:cs="Tahoma"/>
                <w:color w:val="0B0C0C"/>
                <w:sz w:val="20"/>
                <w:szCs w:val="20"/>
              </w:rPr>
              <w:t>If some of the students have been adversely affected by the disruption, you should ask the awarding organisation about applying for special consideration.</w:t>
            </w:r>
          </w:p>
          <w:p w14:paraId="5378AF02" w14:textId="77777777" w:rsidR="00E133CB" w:rsidRPr="00E133CB" w:rsidRDefault="00E133CB" w:rsidP="00E133CB">
            <w:pPr>
              <w:spacing w:after="120"/>
              <w:rPr>
                <w:rFonts w:ascii="Tahoma" w:hAnsi="Tahoma" w:cs="Tahoma"/>
                <w:color w:val="0B0C0C"/>
                <w:sz w:val="20"/>
                <w:szCs w:val="20"/>
              </w:rPr>
            </w:pPr>
            <w:r w:rsidRPr="00E133CB">
              <w:rPr>
                <w:rFonts w:ascii="Tahoma" w:hAnsi="Tahoma" w:cs="Tahoma"/>
                <w:color w:val="0B0C0C"/>
                <w:sz w:val="20"/>
                <w:szCs w:val="20"/>
              </w:rPr>
              <w:t>Decisions about special consideration, when it is or is not appropriate, is for each awarding organisation to make. Their decisions might be different for different qualifications and for different subjects, depending on their specific policies.</w:t>
            </w:r>
          </w:p>
          <w:p w14:paraId="57DEAFE6" w14:textId="77777777" w:rsidR="00E133CB" w:rsidRPr="00E133CB" w:rsidRDefault="00E133CB" w:rsidP="00E133CB">
            <w:pPr>
              <w:spacing w:after="0"/>
              <w:rPr>
                <w:rFonts w:ascii="Tahoma" w:hAnsi="Tahoma" w:cs="Tahoma"/>
                <w:sz w:val="20"/>
                <w:szCs w:val="20"/>
              </w:rPr>
            </w:pPr>
            <w:r w:rsidRPr="00E133CB">
              <w:rPr>
                <w:rFonts w:ascii="Tahoma" w:hAnsi="Tahoma" w:cs="Tahoma"/>
                <w:sz w:val="20"/>
                <w:szCs w:val="20"/>
              </w:rPr>
              <w:t xml:space="preserve">See also </w:t>
            </w:r>
            <w:hyperlink r:id="rId17" w:history="1">
              <w:r w:rsidRPr="00E133CB">
                <w:rPr>
                  <w:rFonts w:ascii="Tahoma" w:hAnsi="Tahoma" w:cs="Tahoma"/>
                  <w:color w:val="0070C0"/>
                  <w:sz w:val="20"/>
                  <w:szCs w:val="20"/>
                  <w:u w:val="single"/>
                  <w:bdr w:val="none" w:sz="0" w:space="0" w:color="auto" w:frame="1"/>
                </w:rPr>
                <w:t>JCQ’s guidance on special consideration</w:t>
              </w:r>
            </w:hyperlink>
          </w:p>
          <w:p w14:paraId="150EF209" w14:textId="77777777" w:rsidR="00E133CB" w:rsidRPr="00E133CB" w:rsidRDefault="00E133CB" w:rsidP="00E133CB">
            <w:pPr>
              <w:spacing w:after="120"/>
              <w:rPr>
                <w:rFonts w:ascii="Tahoma" w:hAnsi="Tahoma" w:cs="Tahoma"/>
                <w:color w:val="595959" w:themeColor="text1" w:themeTint="A6"/>
                <w:sz w:val="20"/>
                <w:szCs w:val="20"/>
              </w:rPr>
            </w:pPr>
            <w:r w:rsidRPr="00E133CB">
              <w:rPr>
                <w:rFonts w:ascii="Tahoma" w:hAnsi="Tahoma" w:cs="Tahoma"/>
                <w:sz w:val="20"/>
                <w:szCs w:val="20"/>
              </w:rPr>
              <w:t>Wider communications</w:t>
            </w:r>
          </w:p>
          <w:p w14:paraId="7967F0D3" w14:textId="77777777" w:rsidR="00E133CB" w:rsidRPr="00E133CB" w:rsidRDefault="00E133CB" w:rsidP="00E133CB">
            <w:pPr>
              <w:spacing w:after="0"/>
              <w:rPr>
                <w:rFonts w:ascii="Tahoma" w:hAnsi="Tahoma" w:cs="Tahoma"/>
                <w:color w:val="0B0C0C"/>
                <w:sz w:val="20"/>
                <w:szCs w:val="20"/>
              </w:rPr>
            </w:pPr>
            <w:r w:rsidRPr="00E133CB">
              <w:rPr>
                <w:rFonts w:ascii="Tahoma" w:hAnsi="Tahoma" w:cs="Tahoma"/>
                <w:color w:val="0B0C0C"/>
                <w:sz w:val="20"/>
                <w:szCs w:val="20"/>
              </w:rPr>
              <w:t xml:space="preserve">The regulators, </w:t>
            </w:r>
            <w:hyperlink r:id="rId18" w:history="1">
              <w:r w:rsidRPr="00E133CB">
                <w:rPr>
                  <w:rFonts w:ascii="Tahoma" w:hAnsi="Tahoma" w:cs="Tahoma"/>
                  <w:color w:val="0070C0"/>
                  <w:sz w:val="20"/>
                  <w:szCs w:val="20"/>
                  <w:u w:val="single"/>
                  <w:bdr w:val="none" w:sz="0" w:space="0" w:color="auto" w:frame="1"/>
                </w:rPr>
                <w:t>Ofqual</w:t>
              </w:r>
            </w:hyperlink>
            <w:r w:rsidRPr="00E133CB">
              <w:rPr>
                <w:rFonts w:ascii="Tahoma" w:hAnsi="Tahoma" w:cs="Tahoma"/>
                <w:color w:val="0070C0"/>
                <w:sz w:val="20"/>
                <w:szCs w:val="20"/>
              </w:rPr>
              <w:t xml:space="preserve"> </w:t>
            </w:r>
            <w:r w:rsidRPr="00E133CB">
              <w:rPr>
                <w:rFonts w:ascii="Tahoma" w:hAnsi="Tahoma" w:cs="Tahoma"/>
                <w:color w:val="0B0C0C"/>
                <w:sz w:val="20"/>
                <w:szCs w:val="20"/>
              </w:rPr>
              <w:t xml:space="preserve">in England, </w:t>
            </w:r>
            <w:hyperlink r:id="rId19" w:history="1">
              <w:r w:rsidRPr="00E133CB">
                <w:rPr>
                  <w:rFonts w:ascii="Tahoma" w:hAnsi="Tahoma" w:cs="Tahoma"/>
                  <w:color w:val="0070C0"/>
                  <w:sz w:val="20"/>
                  <w:szCs w:val="20"/>
                  <w:u w:val="single"/>
                  <w:bdr w:val="none" w:sz="0" w:space="0" w:color="auto" w:frame="1"/>
                </w:rPr>
                <w:t>Qualifications Wales</w:t>
              </w:r>
            </w:hyperlink>
            <w:r w:rsidRPr="00E133CB">
              <w:rPr>
                <w:rFonts w:ascii="Tahoma" w:hAnsi="Tahoma" w:cs="Tahoma"/>
                <w:color w:val="0B0C0C"/>
                <w:sz w:val="20"/>
                <w:szCs w:val="20"/>
              </w:rPr>
              <w:t xml:space="preserve"> in Wales and </w:t>
            </w:r>
            <w:hyperlink r:id="rId20" w:history="1">
              <w:r w:rsidRPr="00E133CB">
                <w:rPr>
                  <w:rFonts w:ascii="Tahoma" w:hAnsi="Tahoma" w:cs="Tahoma"/>
                  <w:color w:val="0070C0"/>
                  <w:sz w:val="20"/>
                  <w:szCs w:val="20"/>
                  <w:u w:val="single"/>
                  <w:bdr w:val="none" w:sz="0" w:space="0" w:color="auto" w:frame="1"/>
                </w:rPr>
                <w:t>CCEA Regulation</w:t>
              </w:r>
            </w:hyperlink>
            <w:r w:rsidRPr="00E133CB">
              <w:rPr>
                <w:rFonts w:ascii="Tahoma" w:hAnsi="Tahoma" w:cs="Tahoma"/>
                <w:color w:val="0B0C0C"/>
                <w:sz w:val="20"/>
                <w:szCs w:val="20"/>
              </w:rPr>
              <w:t xml:space="preserve"> in Northern Ireland, will share timely and accurate information, as required, with awarding organisations, government departments and other stakeholders.</w:t>
            </w:r>
          </w:p>
          <w:p w14:paraId="238EB947" w14:textId="77777777" w:rsidR="00E133CB" w:rsidRPr="00E133CB" w:rsidRDefault="00E133CB" w:rsidP="00E133CB">
            <w:pPr>
              <w:spacing w:after="0"/>
              <w:rPr>
                <w:rFonts w:ascii="Tahoma" w:hAnsi="Tahoma" w:cs="Tahoma"/>
                <w:color w:val="0B0C0C"/>
                <w:sz w:val="20"/>
                <w:szCs w:val="20"/>
              </w:rPr>
            </w:pPr>
            <w:r w:rsidRPr="00E133CB">
              <w:rPr>
                <w:rFonts w:ascii="Tahoma" w:hAnsi="Tahoma" w:cs="Tahoma"/>
                <w:color w:val="0B0C0C"/>
                <w:sz w:val="20"/>
                <w:szCs w:val="20"/>
              </w:rPr>
              <w:t xml:space="preserve">The </w:t>
            </w:r>
            <w:hyperlink r:id="rId21" w:history="1">
              <w:r w:rsidRPr="00E133CB">
                <w:rPr>
                  <w:rFonts w:ascii="Tahoma" w:hAnsi="Tahoma" w:cs="Tahoma"/>
                  <w:color w:val="0070C0"/>
                  <w:sz w:val="20"/>
                  <w:szCs w:val="20"/>
                  <w:u w:val="single"/>
                  <w:bdr w:val="none" w:sz="0" w:space="0" w:color="auto" w:frame="1"/>
                </w:rPr>
                <w:t>DfE in England</w:t>
              </w:r>
            </w:hyperlink>
            <w:r w:rsidRPr="00E133CB">
              <w:rPr>
                <w:rFonts w:ascii="Tahoma" w:hAnsi="Tahoma" w:cs="Tahoma"/>
                <w:color w:val="0B0C0C"/>
                <w:sz w:val="20"/>
                <w:szCs w:val="20"/>
              </w:rPr>
              <w:t xml:space="preserve">, the </w:t>
            </w:r>
            <w:hyperlink r:id="rId22" w:history="1">
              <w:r w:rsidRPr="00E133CB">
                <w:rPr>
                  <w:rFonts w:ascii="Tahoma" w:hAnsi="Tahoma" w:cs="Tahoma"/>
                  <w:color w:val="0070C0"/>
                  <w:sz w:val="20"/>
                  <w:szCs w:val="20"/>
                  <w:u w:val="single"/>
                  <w:bdr w:val="none" w:sz="0" w:space="0" w:color="auto" w:frame="1"/>
                </w:rPr>
                <w:t>DfE in Northern Ireland</w:t>
              </w:r>
            </w:hyperlink>
            <w:r w:rsidRPr="00E133CB">
              <w:rPr>
                <w:rFonts w:ascii="Tahoma" w:hAnsi="Tahoma" w:cs="Tahoma"/>
                <w:color w:val="0B0C0C"/>
                <w:sz w:val="20"/>
                <w:szCs w:val="20"/>
              </w:rPr>
              <w:t xml:space="preserve">, and the </w:t>
            </w:r>
            <w:hyperlink r:id="rId23" w:history="1">
              <w:r w:rsidRPr="00E133CB">
                <w:rPr>
                  <w:rFonts w:ascii="Tahoma" w:hAnsi="Tahoma" w:cs="Tahoma"/>
                  <w:color w:val="0070C0"/>
                  <w:sz w:val="20"/>
                  <w:szCs w:val="20"/>
                  <w:u w:val="single"/>
                  <w:bdr w:val="none" w:sz="0" w:space="0" w:color="auto" w:frame="1"/>
                </w:rPr>
                <w:t>Welsh Government</w:t>
              </w:r>
            </w:hyperlink>
            <w:r w:rsidRPr="00E133CB">
              <w:rPr>
                <w:rFonts w:ascii="Tahoma" w:hAnsi="Tahoma" w:cs="Tahoma"/>
                <w:color w:val="0B0C0C"/>
                <w:sz w:val="20"/>
                <w:szCs w:val="20"/>
              </w:rPr>
              <w:t xml:space="preserve"> will inform the relevant government ministers as soon as it becomes apparent that there will be significant local or national disruption, and ensure that they are kept updated until the matter is resolved.</w:t>
            </w:r>
          </w:p>
          <w:p w14:paraId="35669E8D" w14:textId="77777777" w:rsidR="00E133CB" w:rsidRPr="00E133CB" w:rsidRDefault="00E133CB" w:rsidP="00E133CB">
            <w:pPr>
              <w:spacing w:after="0"/>
              <w:rPr>
                <w:rFonts w:ascii="Tahoma" w:hAnsi="Tahoma" w:cs="Tahoma"/>
                <w:color w:val="0B0C0C"/>
                <w:sz w:val="20"/>
                <w:szCs w:val="20"/>
              </w:rPr>
            </w:pPr>
            <w:r w:rsidRPr="00E133CB">
              <w:rPr>
                <w:rFonts w:ascii="Tahoma" w:hAnsi="Tahoma" w:cs="Tahoma"/>
                <w:color w:val="0B0C0C"/>
                <w:sz w:val="20"/>
                <w:szCs w:val="20"/>
              </w:rPr>
              <w:t xml:space="preserve">Awarding organisations will alert the </w:t>
            </w:r>
            <w:hyperlink r:id="rId24" w:history="1">
              <w:r w:rsidRPr="00E133CB">
                <w:rPr>
                  <w:rFonts w:ascii="Tahoma" w:hAnsi="Tahoma" w:cs="Tahoma"/>
                  <w:color w:val="0070C0"/>
                  <w:sz w:val="20"/>
                  <w:szCs w:val="20"/>
                  <w:u w:val="single"/>
                  <w:bdr w:val="none" w:sz="0" w:space="0" w:color="auto" w:frame="1"/>
                </w:rPr>
                <w:t>Universities and Colleges Admissions Service</w:t>
              </w:r>
            </w:hyperlink>
            <w:r w:rsidRPr="00E133CB">
              <w:rPr>
                <w:rFonts w:ascii="Tahoma" w:hAnsi="Tahoma" w:cs="Tahoma"/>
                <w:color w:val="0B0C0C"/>
                <w:sz w:val="20"/>
                <w:szCs w:val="20"/>
              </w:rPr>
              <w:t xml:space="preserve"> (UCAS) and the </w:t>
            </w:r>
            <w:hyperlink r:id="rId25" w:history="1">
              <w:r w:rsidRPr="00E133CB">
                <w:rPr>
                  <w:rFonts w:ascii="Tahoma" w:hAnsi="Tahoma" w:cs="Tahoma"/>
                  <w:color w:val="0070C0"/>
                  <w:sz w:val="20"/>
                  <w:szCs w:val="20"/>
                  <w:u w:val="single"/>
                  <w:bdr w:val="none" w:sz="0" w:space="0" w:color="auto" w:frame="1"/>
                </w:rPr>
                <w:t>Central Applications Office</w:t>
              </w:r>
            </w:hyperlink>
            <w:r w:rsidRPr="00E133CB">
              <w:rPr>
                <w:rFonts w:ascii="Tahoma" w:hAnsi="Tahoma" w:cs="Tahoma"/>
                <w:color w:val="0000FF"/>
                <w:sz w:val="20"/>
                <w:szCs w:val="20"/>
              </w:rPr>
              <w:t xml:space="preserve"> </w:t>
            </w:r>
            <w:r w:rsidRPr="00E133CB">
              <w:rPr>
                <w:rFonts w:ascii="Tahoma" w:hAnsi="Tahoma" w:cs="Tahoma"/>
                <w:color w:val="0B0C0C"/>
                <w:sz w:val="20"/>
                <w:szCs w:val="20"/>
              </w:rPr>
              <w:t>(CAO) about any impact of the disruption on their deadlines and liaise regarding student progression to further and higher education.</w:t>
            </w:r>
          </w:p>
          <w:p w14:paraId="3CDD652F" w14:textId="77777777" w:rsidR="00E133CB" w:rsidRPr="00E133CB" w:rsidRDefault="00E133CB" w:rsidP="00E133CB">
            <w:pPr>
              <w:spacing w:after="0"/>
              <w:rPr>
                <w:rFonts w:ascii="Tahoma" w:hAnsi="Tahoma" w:cs="Tahoma"/>
                <w:color w:val="0B0C0C"/>
                <w:sz w:val="20"/>
                <w:szCs w:val="20"/>
              </w:rPr>
            </w:pPr>
            <w:r w:rsidRPr="00E133CB">
              <w:rPr>
                <w:rFonts w:ascii="Tahoma" w:hAnsi="Tahoma" w:cs="Tahoma"/>
                <w:color w:val="0B0C0C"/>
                <w:sz w:val="20"/>
                <w:szCs w:val="20"/>
              </w:rPr>
              <w:t>Awarding organisations will alert relevant professional bodies or employer groups if the impact of disruption particularly affects them.</w:t>
            </w:r>
          </w:p>
          <w:p w14:paraId="147F8D60" w14:textId="77777777" w:rsidR="00E133CB" w:rsidRPr="00E133CB" w:rsidRDefault="00E133CB" w:rsidP="00E133CB">
            <w:pPr>
              <w:spacing w:after="0"/>
              <w:rPr>
                <w:rFonts w:ascii="Tahoma" w:hAnsi="Tahoma" w:cs="Tahoma"/>
                <w:bCs/>
                <w:color w:val="595959" w:themeColor="text1" w:themeTint="A6"/>
                <w:sz w:val="20"/>
                <w:szCs w:val="20"/>
              </w:rPr>
            </w:pPr>
            <w:r w:rsidRPr="00E133CB">
              <w:rPr>
                <w:rFonts w:ascii="Tahoma" w:hAnsi="Tahoma" w:cs="Tahoma"/>
                <w:bCs/>
                <w:sz w:val="20"/>
                <w:szCs w:val="20"/>
              </w:rPr>
              <w:t>Widespread national disruption to the taking of examinations or assessments</w:t>
            </w:r>
          </w:p>
          <w:p w14:paraId="6FE9DC10" w14:textId="77777777" w:rsidR="00E133CB" w:rsidRPr="00E133CB" w:rsidRDefault="00E133CB" w:rsidP="00E133CB">
            <w:pPr>
              <w:spacing w:before="80"/>
              <w:rPr>
                <w:rFonts w:ascii="Tahoma" w:hAnsi="Tahoma" w:cs="Tahoma"/>
                <w:color w:val="0B0C0C"/>
                <w:sz w:val="20"/>
                <w:szCs w:val="20"/>
              </w:rPr>
            </w:pPr>
            <w:r w:rsidRPr="00E133CB">
              <w:rPr>
                <w:rFonts w:ascii="Tahoma" w:hAnsi="Tahoma" w:cs="Tahoma"/>
                <w:color w:val="0B0C0C"/>
                <w:sz w:val="20"/>
                <w:szCs w:val="20"/>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examinations and assessments, including exam timetables.</w:t>
            </w:r>
          </w:p>
          <w:p w14:paraId="6071D09E" w14:textId="77777777" w:rsidR="00E133CB" w:rsidRPr="00E133CB" w:rsidRDefault="00E133CB" w:rsidP="00E133CB">
            <w:pPr>
              <w:spacing w:after="120"/>
              <w:rPr>
                <w:rFonts w:ascii="Tahoma" w:hAnsi="Tahoma" w:cs="Tahoma"/>
                <w:color w:val="0B0C0C"/>
                <w:sz w:val="20"/>
                <w:szCs w:val="20"/>
              </w:rPr>
            </w:pPr>
            <w:r w:rsidRPr="00E133CB">
              <w:rPr>
                <w:rFonts w:ascii="Tahoma" w:hAnsi="Tahoma" w:cs="Tahoma"/>
                <w:color w:val="0B0C0C"/>
                <w:sz w:val="20"/>
                <w:szCs w:val="20"/>
              </w:rPr>
              <w:t>In September 2023, Ofqual and the DfE published </w:t>
            </w:r>
            <w:hyperlink r:id="rId26" w:history="1">
              <w:r w:rsidRPr="00E133CB">
                <w:rPr>
                  <w:rFonts w:ascii="Tahoma" w:hAnsi="Tahoma" w:cs="Tahoma"/>
                  <w:color w:val="4C2C92"/>
                  <w:sz w:val="20"/>
                  <w:szCs w:val="20"/>
                </w:rPr>
                <w:t>joint consultation decisions on long-term resilience arrangements</w:t>
              </w:r>
            </w:hyperlink>
            <w:r w:rsidRPr="00E133CB">
              <w:rPr>
                <w:rFonts w:ascii="Tahoma" w:hAnsi="Tahoma" w:cs="Tahoma"/>
                <w:color w:val="0B0C0C"/>
                <w:sz w:val="20"/>
                <w:szCs w:val="20"/>
              </w:rPr>
              <w:t>. As in 2023, Ofqual has provided </w:t>
            </w:r>
            <w:hyperlink r:id="rId27" w:history="1">
              <w:r w:rsidRPr="00E133CB">
                <w:rPr>
                  <w:rFonts w:ascii="Tahoma" w:hAnsi="Tahoma" w:cs="Tahoma"/>
                  <w:color w:val="4C2C92"/>
                  <w:sz w:val="20"/>
                  <w:szCs w:val="20"/>
                </w:rPr>
                <w:t>guidance on collecting evidence of student performance to ensure resilience in the qualifications system</w:t>
              </w:r>
            </w:hyperlink>
            <w:r w:rsidRPr="00E133CB">
              <w:rPr>
                <w:rFonts w:ascii="Tahoma" w:hAnsi="Tahoma" w:cs="Tahoma"/>
                <w:color w:val="0B0C0C"/>
                <w:sz w:val="20"/>
                <w:szCs w:val="20"/>
              </w:rPr>
              <w:t> for students entering GCSEs, AS and A levels, the Advanced Extension Award and Project qualifications.  For VTQs and other qualifications used alongside or instead of GCSEs, AS and A levels, awarding organisations will provide guidance where needed and will contact schools and colleges with more information. </w:t>
            </w:r>
          </w:p>
          <w:p w14:paraId="5300D474" w14:textId="77777777" w:rsidR="00E133CB" w:rsidRPr="00E133CB" w:rsidRDefault="00E133CB" w:rsidP="00E133CB">
            <w:pPr>
              <w:spacing w:after="120"/>
              <w:rPr>
                <w:rFonts w:ascii="Tahoma" w:hAnsi="Tahoma" w:cs="Tahoma"/>
                <w:color w:val="0B0C0C"/>
                <w:sz w:val="20"/>
                <w:szCs w:val="20"/>
                <w:shd w:val="clear" w:color="auto" w:fill="FFFFFF"/>
              </w:rPr>
            </w:pPr>
            <w:r w:rsidRPr="00E133CB">
              <w:rPr>
                <w:rFonts w:ascii="Tahoma" w:hAnsi="Tahoma" w:cs="Tahoma"/>
                <w:color w:val="0B0C0C"/>
                <w:sz w:val="20"/>
                <w:szCs w:val="20"/>
                <w:shd w:val="clear" w:color="auto" w:fill="FFFFFF"/>
              </w:rPr>
              <w:t>The DfE has updated its guidance on </w:t>
            </w:r>
            <w:hyperlink r:id="rId28" w:history="1">
              <w:r w:rsidRPr="00E133CB">
                <w:rPr>
                  <w:rFonts w:ascii="Tahoma" w:hAnsi="Tahoma" w:cs="Tahoma"/>
                  <w:color w:val="0070C0"/>
                  <w:sz w:val="20"/>
                  <w:szCs w:val="20"/>
                  <w:u w:val="single"/>
                </w:rPr>
                <w:t>handling strike action in schools</w:t>
              </w:r>
            </w:hyperlink>
            <w:r w:rsidRPr="00E133CB">
              <w:rPr>
                <w:rFonts w:ascii="Tahoma" w:hAnsi="Tahoma" w:cs="Tahoma"/>
                <w:color w:val="0B0C0C"/>
                <w:sz w:val="20"/>
                <w:szCs w:val="20"/>
                <w:shd w:val="clear" w:color="auto" w:fill="FFFFFF"/>
              </w:rPr>
              <w:t xml:space="preserve"> in England in light of the industrial action in 2023. The guidance recommends schools should prioritise the running of examinations and assessments on any strike </w:t>
            </w:r>
            <w:proofErr w:type="gramStart"/>
            <w:r w:rsidRPr="00E133CB">
              <w:rPr>
                <w:rFonts w:ascii="Tahoma" w:hAnsi="Tahoma" w:cs="Tahoma"/>
                <w:color w:val="0B0C0C"/>
                <w:sz w:val="20"/>
                <w:szCs w:val="20"/>
                <w:shd w:val="clear" w:color="auto" w:fill="FFFFFF"/>
              </w:rPr>
              <w:t>days, and</w:t>
            </w:r>
            <w:proofErr w:type="gramEnd"/>
            <w:r w:rsidRPr="00E133CB">
              <w:rPr>
                <w:rFonts w:ascii="Tahoma" w:hAnsi="Tahoma" w:cs="Tahoma"/>
                <w:color w:val="0B0C0C"/>
                <w:sz w:val="20"/>
                <w:szCs w:val="20"/>
                <w:shd w:val="clear" w:color="auto" w:fill="FFFFFF"/>
              </w:rPr>
              <w:t xml:space="preserve"> should review their contingency plans to make this happen. Schools, </w:t>
            </w:r>
            <w:proofErr w:type="gramStart"/>
            <w:r w:rsidRPr="00E133CB">
              <w:rPr>
                <w:rFonts w:ascii="Tahoma" w:hAnsi="Tahoma" w:cs="Tahoma"/>
                <w:color w:val="0B0C0C"/>
                <w:sz w:val="20"/>
                <w:szCs w:val="20"/>
                <w:shd w:val="clear" w:color="auto" w:fill="FFFFFF"/>
              </w:rPr>
              <w:t>colleges</w:t>
            </w:r>
            <w:proofErr w:type="gramEnd"/>
            <w:r w:rsidRPr="00E133CB">
              <w:rPr>
                <w:rFonts w:ascii="Tahoma" w:hAnsi="Tahoma" w:cs="Tahoma"/>
                <w:color w:val="0B0C0C"/>
                <w:sz w:val="20"/>
                <w:szCs w:val="20"/>
                <w:shd w:val="clear" w:color="auto" w:fill="FFFFFF"/>
              </w:rPr>
              <w:t xml:space="preserve"> and other exam centres must speak to the relevant awarding organisations if they are expecting any disruption that might affect the sitting of exams and assessments.</w:t>
            </w:r>
          </w:p>
          <w:p w14:paraId="61E33FD4" w14:textId="77777777" w:rsidR="00E133CB" w:rsidRPr="00E133CB" w:rsidRDefault="00E133CB" w:rsidP="00E133CB">
            <w:pPr>
              <w:spacing w:after="120"/>
              <w:rPr>
                <w:rFonts w:ascii="Tahoma" w:hAnsi="Tahoma" w:cs="Tahoma"/>
                <w:color w:val="0B0C0C"/>
                <w:sz w:val="20"/>
                <w:szCs w:val="20"/>
              </w:rPr>
            </w:pPr>
            <w:r w:rsidRPr="00E133CB">
              <w:rPr>
                <w:rFonts w:ascii="Tahoma" w:hAnsi="Tahoma" w:cs="Tahoma"/>
                <w:color w:val="0B0C0C"/>
                <w:sz w:val="20"/>
                <w:szCs w:val="20"/>
              </w:rPr>
              <w:t>The DfE has also issued </w:t>
            </w:r>
            <w:hyperlink r:id="rId29" w:history="1">
              <w:r w:rsidRPr="00E133CB">
                <w:rPr>
                  <w:rFonts w:ascii="Tahoma" w:hAnsi="Tahoma" w:cs="Tahoma"/>
                  <w:color w:val="4C2C92"/>
                  <w:sz w:val="20"/>
                  <w:szCs w:val="20"/>
                </w:rPr>
                <w:t>guidance for education settings with confirmed reinforced autoclaved aerated concrete (RAAC)</w:t>
              </w:r>
            </w:hyperlink>
            <w:r w:rsidRPr="00E133CB">
              <w:rPr>
                <w:rFonts w:ascii="Tahoma" w:hAnsi="Tahoma" w:cs="Tahoma"/>
                <w:color w:val="0B0C0C"/>
                <w:sz w:val="20"/>
                <w:szCs w:val="20"/>
              </w:rPr>
              <w:t> in their buildings. It includes the need for contingencies for possible disruption to examinations and links to the existing emergency planning guidance.  </w:t>
            </w:r>
          </w:p>
          <w:p w14:paraId="6614921D" w14:textId="77777777" w:rsidR="00E133CB" w:rsidRPr="00E133CB" w:rsidRDefault="00E133CB" w:rsidP="00E133CB">
            <w:pPr>
              <w:spacing w:before="80"/>
              <w:rPr>
                <w:rFonts w:ascii="Tahoma" w:hAnsi="Tahoma" w:cs="Tahoma"/>
                <w:color w:val="0B0C0C"/>
                <w:sz w:val="20"/>
                <w:szCs w:val="20"/>
              </w:rPr>
            </w:pPr>
            <w:r w:rsidRPr="00E133CB">
              <w:rPr>
                <w:rFonts w:ascii="Tahoma" w:hAnsi="Tahoma" w:cs="Tahoma"/>
                <w:color w:val="0B0C0C"/>
                <w:sz w:val="20"/>
                <w:szCs w:val="20"/>
              </w:rPr>
              <w:t>We will update this page as necessary, with any further relevant links, should national disruption occur.</w:t>
            </w:r>
          </w:p>
          <w:p w14:paraId="3E36442B" w14:textId="77777777" w:rsidR="00E133CB" w:rsidRPr="00E133CB" w:rsidRDefault="00E133CB" w:rsidP="00E133CB">
            <w:pPr>
              <w:spacing w:before="80" w:after="0"/>
              <w:textAlignment w:val="baseline"/>
              <w:rPr>
                <w:rFonts w:ascii="Tahoma" w:hAnsi="Tahoma" w:cs="Tahoma"/>
                <w:bCs/>
                <w:color w:val="0B0C0C"/>
                <w:sz w:val="20"/>
                <w:szCs w:val="20"/>
              </w:rPr>
            </w:pPr>
            <w:r w:rsidRPr="00E133CB">
              <w:rPr>
                <w:rFonts w:ascii="Tahoma" w:hAnsi="Tahoma" w:cs="Tahoma"/>
                <w:bCs/>
                <w:color w:val="0B0C0C"/>
                <w:sz w:val="20"/>
                <w:szCs w:val="20"/>
              </w:rPr>
              <w:t>General contingency guidance</w:t>
            </w:r>
          </w:p>
          <w:p w14:paraId="42E1F319" w14:textId="77777777" w:rsidR="00E133CB" w:rsidRPr="00E133CB" w:rsidRDefault="00000000" w:rsidP="00E133CB">
            <w:pPr>
              <w:numPr>
                <w:ilvl w:val="0"/>
                <w:numId w:val="29"/>
              </w:numPr>
              <w:spacing w:after="0"/>
              <w:rPr>
                <w:rFonts w:ascii="Tahoma" w:hAnsi="Tahoma" w:cs="Tahoma"/>
                <w:color w:val="0B0C0C"/>
                <w:sz w:val="20"/>
                <w:szCs w:val="20"/>
              </w:rPr>
            </w:pPr>
            <w:hyperlink r:id="rId30" w:history="1">
              <w:r w:rsidR="00E133CB" w:rsidRPr="00E133CB">
                <w:rPr>
                  <w:rFonts w:ascii="Tahoma" w:hAnsi="Tahoma" w:cs="Tahoma"/>
                  <w:color w:val="4C2C92"/>
                  <w:sz w:val="20"/>
                  <w:szCs w:val="20"/>
                </w:rPr>
                <w:t>emergency planning and response for education, childcare and children’s social care settings</w:t>
              </w:r>
            </w:hyperlink>
            <w:r w:rsidR="00E133CB" w:rsidRPr="00E133CB">
              <w:rPr>
                <w:rFonts w:ascii="Tahoma" w:hAnsi="Tahoma" w:cs="Tahoma"/>
                <w:color w:val="0B0C0C"/>
                <w:sz w:val="20"/>
                <w:szCs w:val="20"/>
              </w:rPr>
              <w:t> from the DfE in England</w:t>
            </w:r>
          </w:p>
          <w:p w14:paraId="7137D8E0" w14:textId="77777777" w:rsidR="00E133CB" w:rsidRPr="00E133CB" w:rsidRDefault="00000000" w:rsidP="00E133CB">
            <w:pPr>
              <w:numPr>
                <w:ilvl w:val="0"/>
                <w:numId w:val="29"/>
              </w:numPr>
              <w:spacing w:after="0"/>
              <w:rPr>
                <w:rFonts w:ascii="Tahoma" w:hAnsi="Tahoma" w:cs="Tahoma"/>
                <w:color w:val="0B0C0C"/>
                <w:sz w:val="20"/>
                <w:szCs w:val="20"/>
              </w:rPr>
            </w:pPr>
            <w:hyperlink r:id="rId31" w:history="1">
              <w:r w:rsidR="00E133CB" w:rsidRPr="00E133CB">
                <w:rPr>
                  <w:rFonts w:ascii="Tahoma" w:hAnsi="Tahoma" w:cs="Tahoma"/>
                  <w:color w:val="0070C0"/>
                  <w:sz w:val="20"/>
                  <w:szCs w:val="20"/>
                  <w:u w:val="single"/>
                </w:rPr>
                <w:t>handling strike action in schools</w:t>
              </w:r>
            </w:hyperlink>
            <w:r w:rsidR="00E133CB" w:rsidRPr="00E133CB">
              <w:rPr>
                <w:rFonts w:ascii="Tahoma" w:hAnsi="Tahoma" w:cs="Tahoma"/>
                <w:color w:val="0B0C0C"/>
                <w:sz w:val="20"/>
                <w:szCs w:val="20"/>
              </w:rPr>
              <w:t xml:space="preserve"> from the DfE in England</w:t>
            </w:r>
          </w:p>
          <w:p w14:paraId="0687FE91" w14:textId="77777777" w:rsidR="00E133CB" w:rsidRPr="00E133CB" w:rsidRDefault="00000000" w:rsidP="00E133CB">
            <w:pPr>
              <w:numPr>
                <w:ilvl w:val="0"/>
                <w:numId w:val="29"/>
              </w:numPr>
              <w:spacing w:after="0"/>
              <w:rPr>
                <w:rFonts w:ascii="Tahoma" w:hAnsi="Tahoma" w:cs="Tahoma"/>
                <w:color w:val="0B0C0C"/>
                <w:sz w:val="20"/>
                <w:szCs w:val="20"/>
              </w:rPr>
            </w:pPr>
            <w:hyperlink r:id="rId32" w:history="1">
              <w:r w:rsidR="00E133CB" w:rsidRPr="00E133CB">
                <w:rPr>
                  <w:rFonts w:ascii="Tahoma" w:hAnsi="Tahoma" w:cs="Tahoma"/>
                  <w:color w:val="0070C0"/>
                  <w:sz w:val="20"/>
                  <w:szCs w:val="20"/>
                  <w:u w:val="single"/>
                  <w:bdr w:val="none" w:sz="0" w:space="0" w:color="auto" w:frame="1"/>
                </w:rPr>
                <w:t>school organisation: local-authority-maintained schools</w:t>
              </w:r>
            </w:hyperlink>
            <w:r w:rsidR="00E133CB" w:rsidRPr="00E133CB">
              <w:rPr>
                <w:rFonts w:ascii="Tahoma" w:hAnsi="Tahoma" w:cs="Tahoma"/>
                <w:color w:val="0B0C0C"/>
                <w:sz w:val="20"/>
                <w:szCs w:val="20"/>
              </w:rPr>
              <w:t xml:space="preserve"> from the DfE in England </w:t>
            </w:r>
          </w:p>
          <w:p w14:paraId="2A3DB773" w14:textId="77777777" w:rsidR="00E133CB" w:rsidRPr="00E133CB" w:rsidRDefault="00000000" w:rsidP="00E133CB">
            <w:pPr>
              <w:numPr>
                <w:ilvl w:val="0"/>
                <w:numId w:val="29"/>
              </w:numPr>
              <w:spacing w:after="0"/>
              <w:rPr>
                <w:rFonts w:ascii="Tahoma" w:hAnsi="Tahoma" w:cs="Tahoma"/>
                <w:color w:val="0B0C0C"/>
                <w:sz w:val="20"/>
                <w:szCs w:val="20"/>
              </w:rPr>
            </w:pPr>
            <w:hyperlink r:id="rId33" w:anchor="full-publication-update-history" w:history="1">
              <w:r w:rsidR="00E133CB" w:rsidRPr="00E133CB">
                <w:rPr>
                  <w:rFonts w:ascii="Tahoma" w:hAnsi="Tahoma" w:cs="Tahoma"/>
                  <w:color w:val="4C2C92"/>
                  <w:sz w:val="20"/>
                  <w:szCs w:val="20"/>
                </w:rPr>
                <w:t>reinforced autoclaved aerated concrete: guidance for education settings with confirmed RAAC</w:t>
              </w:r>
            </w:hyperlink>
            <w:r w:rsidR="00E133CB" w:rsidRPr="00E133CB">
              <w:rPr>
                <w:rFonts w:ascii="Tahoma" w:hAnsi="Tahoma" w:cs="Tahoma"/>
                <w:color w:val="0B0C0C"/>
                <w:sz w:val="20"/>
                <w:szCs w:val="20"/>
              </w:rPr>
              <w:t> from the DfE in England</w:t>
            </w:r>
          </w:p>
          <w:p w14:paraId="420D56DA" w14:textId="77777777" w:rsidR="00E133CB" w:rsidRPr="00E133CB" w:rsidRDefault="00000000" w:rsidP="00E133CB">
            <w:pPr>
              <w:numPr>
                <w:ilvl w:val="0"/>
                <w:numId w:val="29"/>
              </w:numPr>
              <w:spacing w:after="0"/>
              <w:ind w:left="714" w:hanging="357"/>
              <w:rPr>
                <w:rFonts w:ascii="Tahoma" w:hAnsi="Tahoma" w:cs="Tahoma"/>
                <w:color w:val="0B0C0C"/>
                <w:sz w:val="20"/>
                <w:szCs w:val="20"/>
              </w:rPr>
            </w:pPr>
            <w:hyperlink r:id="rId34" w:history="1">
              <w:r w:rsidR="00E133CB" w:rsidRPr="00E133CB">
                <w:rPr>
                  <w:rFonts w:ascii="Tahoma" w:hAnsi="Tahoma" w:cs="Tahoma"/>
                  <w:color w:val="0070C0"/>
                  <w:sz w:val="20"/>
                  <w:szCs w:val="20"/>
                  <w:u w:val="single"/>
                </w:rPr>
                <w:t>police guidance</w:t>
              </w:r>
            </w:hyperlink>
            <w:r w:rsidR="00E133CB" w:rsidRPr="00E133CB">
              <w:rPr>
                <w:rFonts w:ascii="Tahoma" w:hAnsi="Tahoma" w:cs="Tahoma"/>
                <w:color w:val="0B0C0C"/>
                <w:sz w:val="20"/>
                <w:szCs w:val="20"/>
              </w:rPr>
              <w:t> from National Counter Terrorism Security Office and partners on preparing for threats</w:t>
            </w:r>
          </w:p>
          <w:p w14:paraId="14C9B639" w14:textId="77777777" w:rsidR="00E133CB" w:rsidRPr="00E133CB" w:rsidRDefault="00000000" w:rsidP="00E133CB">
            <w:pPr>
              <w:numPr>
                <w:ilvl w:val="0"/>
                <w:numId w:val="29"/>
              </w:numPr>
              <w:spacing w:after="120"/>
              <w:ind w:left="714" w:hanging="357"/>
              <w:rPr>
                <w:rFonts w:ascii="Tahoma" w:hAnsi="Tahoma" w:cs="Tahoma"/>
                <w:color w:val="0B0C0C"/>
                <w:sz w:val="20"/>
                <w:szCs w:val="20"/>
              </w:rPr>
            </w:pPr>
            <w:hyperlink r:id="rId35" w:history="1">
              <w:r w:rsidR="00E133CB" w:rsidRPr="00E133CB">
                <w:rPr>
                  <w:rFonts w:ascii="Tahoma" w:hAnsi="Tahoma" w:cs="Tahoma"/>
                  <w:color w:val="4C2C92"/>
                  <w:sz w:val="20"/>
                  <w:szCs w:val="20"/>
                </w:rPr>
                <w:t>cyber security guidance for schools and colleges</w:t>
              </w:r>
            </w:hyperlink>
            <w:r w:rsidR="00E133CB" w:rsidRPr="00E133CB">
              <w:rPr>
                <w:rFonts w:ascii="Tahoma" w:hAnsi="Tahoma" w:cs="Tahoma"/>
                <w:color w:val="0B0C0C"/>
                <w:sz w:val="20"/>
                <w:szCs w:val="20"/>
              </w:rPr>
              <w:t> from the National Cyber Security Centre</w:t>
            </w:r>
          </w:p>
        </w:tc>
      </w:tr>
    </w:tbl>
    <w:p w14:paraId="24EA98A4" w14:textId="77777777" w:rsidR="00E133CB" w:rsidRPr="00E133CB" w:rsidRDefault="00E133CB" w:rsidP="00E133CB">
      <w:pPr>
        <w:spacing w:after="120"/>
        <w:rPr>
          <w:rFonts w:ascii="Tahoma" w:eastAsia="Times New Roman" w:hAnsi="Tahoma" w:cs="Tahoma"/>
          <w:bCs/>
          <w:color w:val="0070C0"/>
          <w:sz w:val="18"/>
          <w:szCs w:val="18"/>
          <w:lang w:val="en"/>
        </w:rPr>
      </w:pPr>
      <w:r w:rsidRPr="00E133CB">
        <w:rPr>
          <w:rFonts w:ascii="Tahoma" w:eastAsia="Times New Roman" w:hAnsi="Tahoma" w:cs="Tahoma"/>
          <w:sz w:val="18"/>
          <w:szCs w:val="18"/>
        </w:rPr>
        <w:t xml:space="preserve">(Ofqual guidance extract above taken directly from the </w:t>
      </w:r>
      <w:r w:rsidRPr="00E133CB">
        <w:rPr>
          <w:rFonts w:ascii="Tahoma" w:eastAsia="Times New Roman" w:hAnsi="Tahoma" w:cs="Tahoma"/>
          <w:bCs/>
          <w:iCs/>
          <w:sz w:val="18"/>
          <w:szCs w:val="18"/>
        </w:rPr>
        <w:t xml:space="preserve">Exam system contingency plan: England, Wales and Northern Ireland - </w:t>
      </w:r>
      <w:r w:rsidRPr="00E133CB">
        <w:rPr>
          <w:rFonts w:ascii="Tahoma" w:eastAsia="Times New Roman" w:hAnsi="Tahoma" w:cs="Tahoma"/>
          <w:b/>
          <w:iCs/>
          <w:sz w:val="18"/>
          <w:szCs w:val="18"/>
        </w:rPr>
        <w:t>What schools and colleges and other centres should do if exams or other assessments are seriously disrupted</w:t>
      </w:r>
      <w:r w:rsidRPr="00E133CB">
        <w:rPr>
          <w:rFonts w:ascii="Tahoma" w:eastAsia="Times New Roman" w:hAnsi="Tahoma" w:cs="Tahoma"/>
          <w:iCs/>
          <w:sz w:val="18"/>
          <w:szCs w:val="18"/>
        </w:rPr>
        <w:t xml:space="preserve"> (last updated 5 October 2023) </w:t>
      </w:r>
      <w:hyperlink r:id="rId36" w:history="1">
        <w:r w:rsidRPr="00E133CB">
          <w:rPr>
            <w:rFonts w:ascii="Tahoma" w:eastAsia="Times New Roman" w:hAnsi="Tahoma" w:cs="Tahoma"/>
            <w:iCs/>
            <w:color w:val="0070C0"/>
            <w:sz w:val="18"/>
            <w:szCs w:val="18"/>
            <w:u w:val="single"/>
            <w:lang w:val="en"/>
          </w:rPr>
          <w:t>https://www.gov.uk/government/publications/exam-system-contingency-plan-england-wales-and-northern-ireland/what-schools-and-colleges-should-do-if-exams-or-other-assessments-are-seriously-disrupted</w:t>
        </w:r>
      </w:hyperlink>
      <w:r w:rsidRPr="00E133CB">
        <w:rPr>
          <w:rFonts w:ascii="Tahoma" w:eastAsia="Times New Roman" w:hAnsi="Tahoma" w:cs="Tahoma"/>
          <w:sz w:val="18"/>
          <w:szCs w:val="18"/>
          <w:lang w:val="en"/>
        </w:rPr>
        <w:t>)</w:t>
      </w:r>
      <w:r w:rsidRPr="00E133CB">
        <w:rPr>
          <w:rFonts w:ascii="Tahoma" w:eastAsia="Times New Roman" w:hAnsi="Tahoma" w:cs="Tahoma"/>
          <w:b/>
          <w:sz w:val="18"/>
          <w:szCs w:val="18"/>
          <w:lang w:val="en"/>
        </w:rPr>
        <w:t xml:space="preserve"> </w:t>
      </w:r>
    </w:p>
    <w:p w14:paraId="56EE801A" w14:textId="77777777" w:rsidR="00E133CB" w:rsidRPr="00E133CB" w:rsidRDefault="00E133CB" w:rsidP="00E133CB">
      <w:pPr>
        <w:keepNext/>
        <w:spacing w:before="240" w:after="240"/>
        <w:outlineLvl w:val="1"/>
        <w:rPr>
          <w:rFonts w:ascii="Tahoma" w:eastAsia="Times New Roman" w:hAnsi="Tahoma" w:cs="Times New Roman"/>
          <w:b/>
          <w:szCs w:val="24"/>
        </w:rPr>
      </w:pPr>
      <w:bookmarkStart w:id="41" w:name="_Toc147482744"/>
      <w:bookmarkStart w:id="42" w:name="_Toc160709206"/>
      <w:r w:rsidRPr="00E133CB">
        <w:rPr>
          <w:rFonts w:ascii="Tahoma" w:eastAsia="Times New Roman" w:hAnsi="Tahoma" w:cs="Times New Roman"/>
          <w:b/>
          <w:szCs w:val="24"/>
        </w:rPr>
        <w:t>JCQ</w:t>
      </w:r>
      <w:bookmarkEnd w:id="41"/>
      <w:bookmarkEnd w:id="42"/>
    </w:p>
    <w:tbl>
      <w:tblPr>
        <w:tblStyle w:val="TableGrid10"/>
        <w:tblW w:w="10740" w:type="dxa"/>
        <w:tblLook w:val="04A0" w:firstRow="1" w:lastRow="0" w:firstColumn="1" w:lastColumn="0" w:noHBand="0" w:noVBand="1"/>
      </w:tblPr>
      <w:tblGrid>
        <w:gridCol w:w="10740"/>
      </w:tblGrid>
      <w:tr w:rsidR="00E133CB" w:rsidRPr="00E133CB" w14:paraId="17816F72" w14:textId="77777777" w:rsidTr="00EE744B">
        <w:trPr>
          <w:trHeight w:val="990"/>
        </w:trPr>
        <w:tc>
          <w:tcPr>
            <w:tcW w:w="10740" w:type="dxa"/>
          </w:tcPr>
          <w:p w14:paraId="16B54BF3" w14:textId="77777777" w:rsidR="00E133CB" w:rsidRPr="00E133CB" w:rsidRDefault="00E133CB" w:rsidP="00E133CB">
            <w:pPr>
              <w:rPr>
                <w:rFonts w:ascii="Tahoma" w:hAnsi="Tahoma" w:cs="Tahoma"/>
                <w:sz w:val="20"/>
                <w:szCs w:val="20"/>
              </w:rPr>
            </w:pPr>
            <w:r w:rsidRPr="00E133CB">
              <w:rPr>
                <w:rFonts w:ascii="Tahoma" w:hAnsi="Tahoma" w:cs="Tahoma"/>
                <w:sz w:val="20"/>
                <w:szCs w:val="20"/>
              </w:rPr>
              <w:t xml:space="preserve">15.1 The qualification regulators, awarding bodies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442F6F56" w14:textId="77777777" w:rsidR="00E133CB" w:rsidRPr="00E133CB" w:rsidRDefault="00E133CB" w:rsidP="00E133CB">
            <w:pPr>
              <w:spacing w:after="120"/>
              <w:rPr>
                <w:rFonts w:ascii="Tahoma" w:hAnsi="Tahoma" w:cs="Tahoma"/>
                <w:bCs/>
                <w:color w:val="0070C0"/>
                <w:sz w:val="20"/>
                <w:szCs w:val="20"/>
                <w:lang w:val="en"/>
              </w:rPr>
            </w:pPr>
            <w:r w:rsidRPr="00E133CB">
              <w:rPr>
                <w:rFonts w:ascii="Tahoma" w:hAnsi="Tahoma" w:cs="Tahoma"/>
                <w:sz w:val="20"/>
                <w:szCs w:val="20"/>
              </w:rPr>
              <w:t xml:space="preserve">Further information may be found at: </w:t>
            </w:r>
            <w:hyperlink r:id="rId37" w:history="1">
              <w:r w:rsidRPr="00E133CB">
                <w:rPr>
                  <w:rFonts w:ascii="Tahoma" w:hAnsi="Tahoma" w:cs="Tahoma"/>
                  <w:bCs/>
                  <w:color w:val="0070C0"/>
                  <w:sz w:val="20"/>
                  <w:szCs w:val="20"/>
                  <w:u w:val="single"/>
                  <w:lang w:val="en"/>
                </w:rPr>
                <w:t>https://www.gov.uk/government/publications/exam-system-contingency-plan-england-wales-and-northern-ireland</w:t>
              </w:r>
            </w:hyperlink>
            <w:r w:rsidRPr="00E133CB">
              <w:rPr>
                <w:rFonts w:ascii="Tahoma" w:hAnsi="Tahoma" w:cs="Tahoma"/>
                <w:bCs/>
                <w:color w:val="0070C0"/>
                <w:sz w:val="20"/>
                <w:szCs w:val="20"/>
                <w:lang w:val="en"/>
              </w:rPr>
              <w:t xml:space="preserve"> </w:t>
            </w:r>
          </w:p>
          <w:p w14:paraId="6ACF09B6" w14:textId="77777777" w:rsidR="00E133CB" w:rsidRPr="00E133CB" w:rsidRDefault="00E133CB" w:rsidP="00E133CB">
            <w:pPr>
              <w:rPr>
                <w:rFonts w:ascii="Tahoma" w:hAnsi="Tahoma" w:cs="Tahoma"/>
                <w:sz w:val="20"/>
                <w:szCs w:val="20"/>
              </w:rPr>
            </w:pPr>
            <w:r w:rsidRPr="00E133CB">
              <w:rPr>
                <w:rFonts w:ascii="Tahoma" w:hAnsi="Tahoma" w:cs="Tahoma"/>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14:paraId="5C9185BB" w14:textId="77777777" w:rsidR="00E133CB" w:rsidRPr="00E133CB" w:rsidRDefault="00E133CB" w:rsidP="00E133CB">
            <w:pPr>
              <w:rPr>
                <w:rFonts w:ascii="Tahoma" w:hAnsi="Tahoma" w:cs="Tahoma"/>
                <w:sz w:val="20"/>
                <w:szCs w:val="20"/>
              </w:rPr>
            </w:pPr>
            <w:r w:rsidRPr="00E133CB">
              <w:rPr>
                <w:rFonts w:ascii="Tahoma" w:hAnsi="Tahoma" w:cs="Tahoma"/>
                <w:sz w:val="20"/>
                <w:szCs w:val="20"/>
              </w:rPr>
              <w:t xml:space="preserve">15.3 All centres must have a written examination contingency plan which covers all aspects of examination administration. This will allow members of the senior leadership team to act immediately in the event of an emergency or where the head of centre, examinations officer or SENCo is absent at a critical stage of the examination cycle. The examination contingency plan should reinforce procedures in the event of the centre being unavailable for examinations owing to an unforeseen emergency. </w:t>
            </w:r>
          </w:p>
          <w:p w14:paraId="55C432A5" w14:textId="77777777" w:rsidR="00E133CB" w:rsidRPr="00E133CB" w:rsidRDefault="00E133CB" w:rsidP="00E133CB">
            <w:pPr>
              <w:rPr>
                <w:rFonts w:ascii="Tahoma" w:hAnsi="Tahoma" w:cs="Tahoma"/>
                <w:strike/>
                <w:sz w:val="20"/>
                <w:szCs w:val="20"/>
              </w:rPr>
            </w:pPr>
            <w:r w:rsidRPr="00E133CB">
              <w:rPr>
                <w:rFonts w:ascii="Tahoma" w:hAnsi="Tahoma" w:cs="Tahoma"/>
                <w:sz w:val="20"/>
                <w:szCs w:val="20"/>
              </w:rPr>
              <w:t xml:space="preserve">All relevant centre staff must be familiar with the examination contingency plan. Consideration should be given as to how these arrangements will be communicated to candidates, parents and staff should disruption to examinations occur. </w:t>
            </w:r>
          </w:p>
          <w:p w14:paraId="62D7CA5E" w14:textId="77777777" w:rsidR="00E133CB" w:rsidRPr="00E133CB" w:rsidRDefault="00E133CB" w:rsidP="00E133CB">
            <w:pPr>
              <w:rPr>
                <w:rFonts w:ascii="Tahoma" w:hAnsi="Tahoma" w:cs="Tahoma"/>
                <w:sz w:val="20"/>
                <w:szCs w:val="20"/>
              </w:rPr>
            </w:pPr>
            <w:r w:rsidRPr="00E133CB">
              <w:rPr>
                <w:rFonts w:ascii="Tahoma" w:hAnsi="Tahoma" w:cs="Tahoma"/>
                <w:sz w:val="20"/>
                <w:szCs w:val="20"/>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0B7B5D9B" w14:textId="376EAAF9" w:rsidR="00E133CB" w:rsidRPr="00E133CB" w:rsidRDefault="00E133CB" w:rsidP="00E133CB">
            <w:pPr>
              <w:rPr>
                <w:rFonts w:ascii="Tahoma" w:hAnsi="Tahoma" w:cs="Tahoma"/>
                <w:sz w:val="20"/>
                <w:szCs w:val="20"/>
              </w:rPr>
            </w:pPr>
            <w:r w:rsidRPr="00E133CB">
              <w:rPr>
                <w:rFonts w:ascii="Tahoma" w:hAnsi="Tahoma" w:cs="Tahoma"/>
                <w:sz w:val="20"/>
                <w:szCs w:val="20"/>
              </w:rPr>
              <w:t xml:space="preserve">15.5 The awarding bodies will designate ‘contingency sessions’ for examinations, summer 2024. This is consistent with the qualification regulators’ document </w:t>
            </w:r>
            <w:r w:rsidRPr="00E133CB">
              <w:rPr>
                <w:rFonts w:ascii="Tahoma" w:hAnsi="Tahoma" w:cs="Tahoma"/>
                <w:i/>
                <w:iCs/>
                <w:sz w:val="20"/>
                <w:szCs w:val="20"/>
              </w:rPr>
              <w:t>Exam system contingency plan: England, Wales and Northern Ireland</w:t>
            </w:r>
            <w:r w:rsidRPr="00E133CB">
              <w:rPr>
                <w:rFonts w:ascii="Tahoma" w:hAnsi="Tahoma" w:cs="Tahoma"/>
                <w:sz w:val="20"/>
                <w:szCs w:val="20"/>
              </w:rPr>
              <w:t xml:space="preserve">: </w:t>
            </w:r>
            <w:hyperlink r:id="rId38" w:history="1">
              <w:r w:rsidRPr="00E133CB">
                <w:rPr>
                  <w:rFonts w:ascii="Tahoma" w:hAnsi="Tahoma" w:cs="Tahoma"/>
                  <w:color w:val="0070C0"/>
                  <w:sz w:val="20"/>
                  <w:szCs w:val="20"/>
                  <w:u w:val="single"/>
                </w:rPr>
                <w:t>https://www.gov.uk/government/publications/exam-system-contingency-plan-england-wales-and-northern-ireland</w:t>
              </w:r>
            </w:hyperlink>
            <w:r w:rsidRPr="00E133CB">
              <w:rPr>
                <w:rFonts w:ascii="Tahoma" w:hAnsi="Tahoma" w:cs="Tahoma"/>
                <w:sz w:val="20"/>
                <w:szCs w:val="20"/>
              </w:rPr>
              <w:t xml:space="preserve"> </w:t>
            </w:r>
          </w:p>
          <w:p w14:paraId="16C2B48A" w14:textId="5D2AAF57" w:rsidR="00E133CB" w:rsidRPr="00E133CB" w:rsidRDefault="00E133CB" w:rsidP="00E133CB">
            <w:pPr>
              <w:rPr>
                <w:rFonts w:ascii="Tahoma" w:hAnsi="Tahoma" w:cs="Tahoma"/>
                <w:sz w:val="20"/>
                <w:szCs w:val="20"/>
              </w:rPr>
            </w:pPr>
            <w:r w:rsidRPr="00E133CB">
              <w:rPr>
                <w:rFonts w:ascii="Tahoma" w:hAnsi="Tahoma" w:cs="Tahoma"/>
                <w:sz w:val="20"/>
                <w:szCs w:val="20"/>
              </w:rPr>
              <w:t xml:space="preserve">The designation of ‘contingency sessions’ within the common examination timetable is in the event of national or significant local disruption to examinations. It is part of the awarding bodies’ standard contingency planning for examinations. </w:t>
            </w:r>
          </w:p>
          <w:p w14:paraId="4694D292" w14:textId="77777777" w:rsidR="00E133CB" w:rsidRPr="00E133CB" w:rsidRDefault="00E133CB" w:rsidP="00E133CB">
            <w:pPr>
              <w:rPr>
                <w:rFonts w:ascii="Tahoma" w:hAnsi="Tahoma" w:cs="Tahoma"/>
                <w:sz w:val="20"/>
                <w:szCs w:val="20"/>
              </w:rPr>
            </w:pPr>
            <w:r w:rsidRPr="00E133CB">
              <w:rPr>
                <w:rFonts w:ascii="Tahoma" w:hAnsi="Tahoma" w:cs="Tahoma"/>
                <w:sz w:val="20"/>
                <w:szCs w:val="20"/>
              </w:rPr>
              <w:t xml:space="preserve">In the event of national disruption to a day of examinations in summer 2024,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last 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565F0CF8" w14:textId="49957F49" w:rsidR="00E133CB" w:rsidRPr="00E133CB" w:rsidRDefault="00E133CB" w:rsidP="00E133CB">
            <w:pPr>
              <w:rPr>
                <w:rFonts w:ascii="Tahoma" w:hAnsi="Tahoma" w:cs="Tahoma"/>
                <w:sz w:val="20"/>
                <w:szCs w:val="20"/>
                <w:highlight w:val="cyan"/>
              </w:rPr>
            </w:pPr>
            <w:r w:rsidRPr="00E133CB">
              <w:rPr>
                <w:rFonts w:ascii="Tahoma" w:hAnsi="Tahoma" w:cs="Tahoma"/>
                <w:sz w:val="20"/>
                <w:szCs w:val="20"/>
              </w:rPr>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the contingency arrangements so that they may take them into account when making their plans for the summer. </w:t>
            </w:r>
          </w:p>
        </w:tc>
      </w:tr>
    </w:tbl>
    <w:p w14:paraId="5B9D2AB9" w14:textId="77777777" w:rsidR="00E133CB" w:rsidRPr="00E133CB" w:rsidRDefault="00E133CB" w:rsidP="00E133CB">
      <w:pPr>
        <w:spacing w:after="120"/>
        <w:rPr>
          <w:rFonts w:ascii="Tahoma" w:eastAsia="Times New Roman" w:hAnsi="Tahoma" w:cstheme="minorHAnsi"/>
          <w:bCs/>
          <w:sz w:val="18"/>
          <w:szCs w:val="18"/>
        </w:rPr>
      </w:pPr>
      <w:r w:rsidRPr="00E133CB">
        <w:rPr>
          <w:rFonts w:ascii="Tahoma" w:eastAsia="Times New Roman" w:hAnsi="Tahoma" w:cstheme="minorHAnsi"/>
          <w:sz w:val="18"/>
          <w:szCs w:val="18"/>
        </w:rPr>
        <w:t xml:space="preserve">(JCQ guidance above taken directly from </w:t>
      </w:r>
      <w:r w:rsidRPr="00E133CB">
        <w:rPr>
          <w:rFonts w:ascii="Tahoma" w:eastAsia="Times New Roman" w:hAnsi="Tahoma" w:cstheme="minorHAnsi"/>
          <w:b/>
          <w:bCs/>
          <w:sz w:val="18"/>
          <w:szCs w:val="18"/>
        </w:rPr>
        <w:t>Instructions for conducting examination</w:t>
      </w:r>
      <w:r w:rsidRPr="00E133CB">
        <w:rPr>
          <w:rFonts w:ascii="Tahoma" w:eastAsia="Times New Roman" w:hAnsi="Tahoma" w:cstheme="minorHAnsi"/>
          <w:sz w:val="18"/>
          <w:szCs w:val="18"/>
        </w:rPr>
        <w:t xml:space="preserve">s 2023-2024 </w:t>
      </w:r>
      <w:hyperlink r:id="rId39" w:history="1">
        <w:r w:rsidRPr="00E133CB">
          <w:rPr>
            <w:rFonts w:ascii="Tahoma" w:eastAsia="Times New Roman" w:hAnsi="Tahoma" w:cstheme="minorHAnsi"/>
            <w:color w:val="0070C0"/>
            <w:sz w:val="18"/>
            <w:szCs w:val="18"/>
            <w:u w:val="single"/>
          </w:rPr>
          <w:t>http://www.jcq.org.uk/exams-office/ice---instructions-for-conducting-examinations</w:t>
        </w:r>
      </w:hyperlink>
      <w:r w:rsidRPr="00E133CB">
        <w:rPr>
          <w:rFonts w:ascii="Tahoma" w:eastAsia="Times New Roman" w:hAnsi="Tahoma" w:cstheme="minorHAnsi"/>
          <w:color w:val="002060"/>
          <w:sz w:val="18"/>
          <w:szCs w:val="18"/>
        </w:rPr>
        <w:t xml:space="preserve">, </w:t>
      </w:r>
      <w:r w:rsidRPr="00E133CB">
        <w:rPr>
          <w:rFonts w:ascii="Tahoma" w:eastAsia="Times New Roman" w:hAnsi="Tahoma" w:cstheme="minorHAnsi"/>
          <w:sz w:val="18"/>
          <w:szCs w:val="18"/>
        </w:rPr>
        <w:t xml:space="preserve">section 15, </w:t>
      </w:r>
      <w:r w:rsidRPr="00E133CB">
        <w:rPr>
          <w:rFonts w:ascii="Tahoma" w:eastAsia="Times New Roman" w:hAnsi="Tahoma" w:cstheme="minorHAnsi"/>
          <w:bCs/>
          <w:sz w:val="18"/>
          <w:szCs w:val="18"/>
        </w:rPr>
        <w:t>Contingency planning)</w:t>
      </w:r>
    </w:p>
    <w:p w14:paraId="377CF1E5" w14:textId="77777777" w:rsidR="00E133CB" w:rsidRPr="00E133CB" w:rsidRDefault="00E133CB" w:rsidP="00E133CB">
      <w:pPr>
        <w:tabs>
          <w:tab w:val="left" w:pos="6630"/>
        </w:tabs>
        <w:spacing w:before="240" w:after="120"/>
        <w:rPr>
          <w:rFonts w:ascii="Tahoma" w:eastAsia="Times New Roman" w:hAnsi="Tahoma" w:cs="Tahoma"/>
          <w:iCs/>
          <w:sz w:val="20"/>
          <w:szCs w:val="20"/>
        </w:rPr>
      </w:pPr>
      <w:r w:rsidRPr="00E133CB">
        <w:rPr>
          <w:rFonts w:ascii="Tahoma" w:eastAsia="Times New Roman" w:hAnsi="Tahoma" w:cs="Tahoma"/>
          <w:iCs/>
          <w:sz w:val="20"/>
          <w:szCs w:val="20"/>
        </w:rPr>
        <w:t xml:space="preserve">JCQ Joint Contingency Plan </w:t>
      </w:r>
      <w:hyperlink r:id="rId40" w:history="1">
        <w:r w:rsidRPr="00E133CB">
          <w:rPr>
            <w:rFonts w:ascii="Tahoma" w:eastAsia="Times New Roman" w:hAnsi="Tahoma" w:cs="Tahoma"/>
            <w:iCs/>
            <w:color w:val="0070C0"/>
            <w:sz w:val="20"/>
            <w:szCs w:val="20"/>
            <w:u w:val="single"/>
          </w:rPr>
          <w:t>www.jcq.org.uk/exams-office/other-documents</w:t>
        </w:r>
      </w:hyperlink>
      <w:r w:rsidRPr="00E133CB">
        <w:rPr>
          <w:rFonts w:ascii="Tahoma" w:eastAsia="Times New Roman" w:hAnsi="Tahoma" w:cs="Tahoma"/>
          <w:iCs/>
          <w:sz w:val="20"/>
          <w:szCs w:val="20"/>
        </w:rPr>
        <w:t xml:space="preserve"> </w:t>
      </w:r>
    </w:p>
    <w:p w14:paraId="4F58AD3D" w14:textId="6223857A" w:rsidR="00E133CB" w:rsidRPr="00E133CB" w:rsidRDefault="00E133CB" w:rsidP="00E133CB">
      <w:pPr>
        <w:spacing w:after="120"/>
        <w:rPr>
          <w:rFonts w:ascii="Tahoma" w:eastAsia="Times New Roman" w:hAnsi="Tahoma" w:cs="Tahoma"/>
          <w:bCs/>
          <w:color w:val="0070C0"/>
          <w:sz w:val="20"/>
          <w:szCs w:val="20"/>
        </w:rPr>
      </w:pPr>
      <w:r w:rsidRPr="00E133CB">
        <w:rPr>
          <w:rFonts w:ascii="Tahoma" w:eastAsia="Times New Roman" w:hAnsi="Tahoma" w:cs="Tahoma"/>
          <w:sz w:val="20"/>
          <w:szCs w:val="20"/>
        </w:rPr>
        <w:t xml:space="preserve">JCQ Preparing for disruption to examinations </w:t>
      </w:r>
      <w:hyperlink r:id="rId41" w:history="1">
        <w:r w:rsidRPr="00E133CB">
          <w:rPr>
            <w:rFonts w:ascii="Tahoma" w:eastAsia="Times New Roman" w:hAnsi="Tahoma" w:cs="Tahoma"/>
            <w:iCs/>
            <w:color w:val="0070C0"/>
            <w:sz w:val="20"/>
            <w:szCs w:val="20"/>
            <w:u w:val="single"/>
          </w:rPr>
          <w:t>www.jcq.org.uk/exams-office/general-regulations/</w:t>
        </w:r>
      </w:hyperlink>
      <w:r w:rsidRPr="00E133CB">
        <w:rPr>
          <w:rFonts w:ascii="Tahoma" w:eastAsia="Times New Roman" w:hAnsi="Tahoma" w:cs="Tahoma"/>
          <w:iCs/>
          <w:color w:val="0070C0"/>
          <w:sz w:val="20"/>
          <w:szCs w:val="20"/>
          <w:u w:val="single"/>
        </w:rPr>
        <w:t xml:space="preserve"> </w:t>
      </w:r>
    </w:p>
    <w:p w14:paraId="17FAEF34" w14:textId="77777777" w:rsidR="00E133CB" w:rsidRPr="00E133CB" w:rsidRDefault="00E133CB" w:rsidP="00E133CB">
      <w:pPr>
        <w:spacing w:after="120"/>
        <w:rPr>
          <w:rFonts w:ascii="Tahoma" w:eastAsia="Times New Roman" w:hAnsi="Tahoma" w:cs="Tahoma"/>
          <w:sz w:val="20"/>
          <w:szCs w:val="20"/>
        </w:rPr>
      </w:pPr>
      <w:r w:rsidRPr="00E133CB">
        <w:rPr>
          <w:rFonts w:ascii="Tahoma" w:eastAsia="Times New Roman" w:hAnsi="Tahoma" w:cs="Tahoma"/>
          <w:sz w:val="20"/>
          <w:szCs w:val="20"/>
        </w:rPr>
        <w:t xml:space="preserve">JCQ Notice to Centres - Examination contingency plan/examinations policy </w:t>
      </w:r>
      <w:hyperlink r:id="rId42" w:history="1">
        <w:r w:rsidRPr="00E133CB">
          <w:rPr>
            <w:rFonts w:ascii="Tahoma" w:eastAsia="Times New Roman" w:hAnsi="Tahoma" w:cs="Tahoma"/>
            <w:color w:val="0070C0"/>
            <w:sz w:val="20"/>
            <w:szCs w:val="20"/>
            <w:u w:val="single"/>
          </w:rPr>
          <w:t>www.jcq.org.uk/exams-office/general-regulations/notice-to-centres--exam-contingency-plan/</w:t>
        </w:r>
      </w:hyperlink>
      <w:r w:rsidRPr="00E133CB">
        <w:rPr>
          <w:rFonts w:ascii="Tahoma" w:eastAsia="Times New Roman" w:hAnsi="Tahoma" w:cs="Tahoma"/>
          <w:color w:val="0070C0"/>
          <w:sz w:val="20"/>
          <w:szCs w:val="20"/>
        </w:rPr>
        <w:t xml:space="preserve"> </w:t>
      </w:r>
    </w:p>
    <w:p w14:paraId="10B762E7" w14:textId="77777777" w:rsidR="00E133CB" w:rsidRPr="00E133CB" w:rsidRDefault="00E133CB" w:rsidP="00E133CB">
      <w:pPr>
        <w:tabs>
          <w:tab w:val="left" w:pos="6630"/>
        </w:tabs>
        <w:spacing w:after="120"/>
        <w:rPr>
          <w:rFonts w:ascii="Tahoma" w:eastAsia="Times New Roman" w:hAnsi="Tahoma" w:cs="Tahoma"/>
          <w:iCs/>
          <w:sz w:val="20"/>
          <w:szCs w:val="20"/>
        </w:rPr>
      </w:pPr>
      <w:r w:rsidRPr="00E133CB">
        <w:rPr>
          <w:rFonts w:ascii="Tahoma" w:eastAsia="Times New Roman" w:hAnsi="Tahoma" w:cs="Tahoma"/>
          <w:iCs/>
          <w:sz w:val="20"/>
          <w:szCs w:val="20"/>
        </w:rPr>
        <w:t xml:space="preserve">General Regulations for Approved Centres </w:t>
      </w:r>
      <w:hyperlink r:id="rId43" w:history="1">
        <w:r w:rsidRPr="00E133CB">
          <w:rPr>
            <w:rFonts w:ascii="Tahoma" w:eastAsia="Times New Roman" w:hAnsi="Tahoma" w:cs="Tahoma"/>
            <w:iCs/>
            <w:color w:val="0070C0"/>
            <w:sz w:val="20"/>
            <w:szCs w:val="20"/>
            <w:u w:val="single"/>
          </w:rPr>
          <w:t>www.jcq.org.uk/exams-office/general-regulations</w:t>
        </w:r>
      </w:hyperlink>
      <w:r w:rsidRPr="00E133CB">
        <w:rPr>
          <w:rFonts w:ascii="Tahoma" w:eastAsia="Times New Roman" w:hAnsi="Tahoma" w:cs="Tahoma"/>
          <w:iCs/>
          <w:sz w:val="20"/>
          <w:szCs w:val="20"/>
        </w:rPr>
        <w:t xml:space="preserve"> </w:t>
      </w:r>
    </w:p>
    <w:p w14:paraId="6659F68E" w14:textId="77777777" w:rsidR="00E133CB" w:rsidRPr="00E133CB" w:rsidRDefault="00E133CB" w:rsidP="00E133CB">
      <w:pPr>
        <w:tabs>
          <w:tab w:val="left" w:pos="6630"/>
        </w:tabs>
        <w:spacing w:before="0" w:after="120"/>
        <w:rPr>
          <w:rFonts w:ascii="Tahoma" w:eastAsia="Times New Roman" w:hAnsi="Tahoma" w:cs="Tahoma"/>
          <w:iCs/>
          <w:sz w:val="20"/>
          <w:szCs w:val="20"/>
        </w:rPr>
      </w:pPr>
      <w:r w:rsidRPr="00E133CB">
        <w:rPr>
          <w:rFonts w:ascii="Tahoma" w:eastAsia="Times New Roman" w:hAnsi="Tahoma" w:cs="Tahoma"/>
          <w:iCs/>
          <w:sz w:val="20"/>
          <w:szCs w:val="20"/>
        </w:rPr>
        <w:t xml:space="preserve">Guidance notes on alternative site arrangements </w:t>
      </w:r>
      <w:hyperlink r:id="rId44" w:history="1">
        <w:r w:rsidRPr="00E133CB">
          <w:rPr>
            <w:rFonts w:ascii="Tahoma" w:eastAsia="Times New Roman" w:hAnsi="Tahoma" w:cs="Tahoma"/>
            <w:iCs/>
            <w:color w:val="0070C0"/>
            <w:sz w:val="20"/>
            <w:szCs w:val="20"/>
            <w:u w:val="single"/>
          </w:rPr>
          <w:t>www.jcq.org.uk/exams-office/online-forms</w:t>
        </w:r>
      </w:hyperlink>
      <w:r w:rsidRPr="00E133CB">
        <w:rPr>
          <w:rFonts w:ascii="Tahoma" w:eastAsia="Times New Roman" w:hAnsi="Tahoma" w:cs="Tahoma"/>
          <w:iCs/>
          <w:sz w:val="20"/>
          <w:szCs w:val="20"/>
        </w:rPr>
        <w:t xml:space="preserve"> </w:t>
      </w:r>
    </w:p>
    <w:p w14:paraId="2454A019" w14:textId="77777777" w:rsidR="00E133CB" w:rsidRPr="00E133CB" w:rsidRDefault="00E133CB" w:rsidP="00E133CB">
      <w:pPr>
        <w:tabs>
          <w:tab w:val="left" w:pos="6630"/>
        </w:tabs>
        <w:spacing w:before="0" w:after="120"/>
        <w:rPr>
          <w:rFonts w:ascii="Tahoma" w:eastAsia="Times New Roman" w:hAnsi="Tahoma" w:cs="Tahoma"/>
          <w:iCs/>
          <w:sz w:val="20"/>
          <w:szCs w:val="20"/>
        </w:rPr>
      </w:pPr>
      <w:r w:rsidRPr="00E133CB">
        <w:rPr>
          <w:rFonts w:ascii="Tahoma" w:eastAsia="Times New Roman" w:hAnsi="Tahoma" w:cs="Tahoma"/>
          <w:iCs/>
          <w:sz w:val="20"/>
          <w:szCs w:val="20"/>
        </w:rPr>
        <w:t xml:space="preserve">Guidance notes for transferred candidates </w:t>
      </w:r>
      <w:hyperlink r:id="rId45" w:history="1">
        <w:r w:rsidRPr="00E133CB">
          <w:rPr>
            <w:rFonts w:ascii="Tahoma" w:eastAsia="Times New Roman" w:hAnsi="Tahoma" w:cs="Tahoma"/>
            <w:iCs/>
            <w:color w:val="0070C0"/>
            <w:sz w:val="20"/>
            <w:szCs w:val="20"/>
            <w:u w:val="single"/>
          </w:rPr>
          <w:t>www.jcq.org.uk/exams-office/online-forms</w:t>
        </w:r>
      </w:hyperlink>
      <w:r w:rsidRPr="00E133CB">
        <w:rPr>
          <w:rFonts w:ascii="Tahoma" w:eastAsia="Times New Roman" w:hAnsi="Tahoma" w:cs="Tahoma"/>
          <w:iCs/>
          <w:sz w:val="20"/>
          <w:szCs w:val="20"/>
        </w:rPr>
        <w:t xml:space="preserve"> </w:t>
      </w:r>
    </w:p>
    <w:p w14:paraId="5D8E91E2" w14:textId="77777777" w:rsidR="00E133CB" w:rsidRPr="00E133CB" w:rsidRDefault="00E133CB" w:rsidP="00E133CB">
      <w:pPr>
        <w:tabs>
          <w:tab w:val="left" w:pos="6630"/>
        </w:tabs>
        <w:spacing w:before="0" w:after="120"/>
        <w:rPr>
          <w:rFonts w:ascii="Tahoma" w:eastAsia="Times New Roman" w:hAnsi="Tahoma" w:cs="Tahoma"/>
          <w:iCs/>
          <w:sz w:val="20"/>
          <w:szCs w:val="20"/>
        </w:rPr>
      </w:pPr>
      <w:r w:rsidRPr="00E133CB">
        <w:rPr>
          <w:rFonts w:ascii="Tahoma" w:eastAsia="Times New Roman" w:hAnsi="Tahoma" w:cs="Tahoma"/>
          <w:iCs/>
          <w:sz w:val="20"/>
          <w:szCs w:val="20"/>
        </w:rPr>
        <w:t xml:space="preserve">Instructions for conducting examinations </w:t>
      </w:r>
      <w:hyperlink r:id="rId46" w:history="1">
        <w:r w:rsidRPr="00E133CB">
          <w:rPr>
            <w:rFonts w:ascii="Tahoma" w:eastAsia="Times New Roman" w:hAnsi="Tahoma" w:cs="Tahoma"/>
            <w:iCs/>
            <w:color w:val="0070C0"/>
            <w:sz w:val="20"/>
            <w:szCs w:val="20"/>
            <w:u w:val="single"/>
          </w:rPr>
          <w:t>www.jcq.org.uk/exams-office/ice---instructions-for-conducting-examinations</w:t>
        </w:r>
      </w:hyperlink>
      <w:r w:rsidRPr="00E133CB">
        <w:rPr>
          <w:rFonts w:ascii="Tahoma" w:eastAsia="Times New Roman" w:hAnsi="Tahoma" w:cs="Tahoma"/>
          <w:iCs/>
          <w:sz w:val="20"/>
          <w:szCs w:val="20"/>
        </w:rPr>
        <w:t xml:space="preserve">  </w:t>
      </w:r>
    </w:p>
    <w:p w14:paraId="417F6AC9" w14:textId="77777777" w:rsidR="00E133CB" w:rsidRPr="00E133CB" w:rsidRDefault="00E133CB" w:rsidP="00E133CB">
      <w:pPr>
        <w:tabs>
          <w:tab w:val="left" w:pos="6630"/>
        </w:tabs>
        <w:spacing w:before="0" w:after="120"/>
        <w:rPr>
          <w:rFonts w:ascii="Tahoma" w:eastAsia="Times New Roman" w:hAnsi="Tahoma" w:cs="Tahoma"/>
          <w:i/>
          <w:sz w:val="20"/>
          <w:szCs w:val="20"/>
        </w:rPr>
      </w:pPr>
      <w:r w:rsidRPr="00E133CB">
        <w:rPr>
          <w:rFonts w:ascii="Tahoma" w:eastAsia="Times New Roman" w:hAnsi="Tahoma" w:cs="Tahoma"/>
          <w:iCs/>
          <w:sz w:val="20"/>
          <w:szCs w:val="20"/>
        </w:rPr>
        <w:t xml:space="preserve">A guide to the special consideration process </w:t>
      </w:r>
      <w:hyperlink r:id="rId47" w:history="1">
        <w:r w:rsidRPr="00E133CB">
          <w:rPr>
            <w:rFonts w:ascii="Tahoma" w:eastAsia="Times New Roman" w:hAnsi="Tahoma" w:cs="Tahoma"/>
            <w:iCs/>
            <w:color w:val="0070C0"/>
            <w:sz w:val="20"/>
            <w:szCs w:val="20"/>
            <w:u w:val="single"/>
          </w:rPr>
          <w:t>www.jcq.org.uk/exams-office/access-arrangements-and-special-consideration/regulations-and-guidance</w:t>
        </w:r>
      </w:hyperlink>
    </w:p>
    <w:p w14:paraId="50307922" w14:textId="77777777" w:rsidR="00E133CB" w:rsidRPr="00E133CB" w:rsidRDefault="00E133CB" w:rsidP="00E133CB">
      <w:pPr>
        <w:keepNext/>
        <w:spacing w:before="240" w:after="240"/>
        <w:outlineLvl w:val="1"/>
        <w:rPr>
          <w:rFonts w:ascii="Tahoma" w:eastAsia="Times New Roman" w:hAnsi="Tahoma" w:cstheme="minorHAnsi"/>
          <w:b/>
          <w:bCs/>
          <w:szCs w:val="24"/>
        </w:rPr>
      </w:pPr>
      <w:bookmarkStart w:id="43" w:name="_Toc147482745"/>
      <w:bookmarkStart w:id="44" w:name="_Toc160709207"/>
      <w:r w:rsidRPr="00E133CB">
        <w:rPr>
          <w:rFonts w:ascii="Tahoma" w:eastAsia="Times New Roman" w:hAnsi="Tahoma" w:cs="Times New Roman"/>
          <w:b/>
          <w:szCs w:val="24"/>
        </w:rPr>
        <w:t>GOV.UK</w:t>
      </w:r>
      <w:bookmarkEnd w:id="43"/>
      <w:bookmarkEnd w:id="44"/>
    </w:p>
    <w:p w14:paraId="6EA3FE91" w14:textId="77777777" w:rsidR="00E133CB" w:rsidRPr="00E133CB" w:rsidRDefault="00E133CB" w:rsidP="00E133CB">
      <w:pPr>
        <w:tabs>
          <w:tab w:val="left" w:pos="6630"/>
        </w:tabs>
        <w:spacing w:before="0" w:after="120"/>
        <w:rPr>
          <w:rFonts w:ascii="Tahoma" w:eastAsia="Times New Roman" w:hAnsi="Tahoma" w:cs="Tahoma"/>
          <w:iCs/>
          <w:color w:val="0070C0"/>
          <w:sz w:val="20"/>
          <w:szCs w:val="20"/>
        </w:rPr>
      </w:pPr>
      <w:r w:rsidRPr="00E133CB">
        <w:rPr>
          <w:rFonts w:ascii="Tahoma" w:eastAsia="Times New Roman" w:hAnsi="Tahoma" w:cs="Tahoma"/>
          <w:iCs/>
          <w:sz w:val="20"/>
          <w:szCs w:val="20"/>
        </w:rPr>
        <w:t>Emergency planning and response: Exam and assessment disruption</w:t>
      </w:r>
      <w:r w:rsidRPr="00E133CB">
        <w:rPr>
          <w:rFonts w:ascii="Tahoma" w:eastAsia="Times New Roman" w:hAnsi="Tahoma" w:cs="Tahoma"/>
          <w:bCs/>
          <w:iCs/>
          <w:color w:val="0070C0"/>
          <w:sz w:val="20"/>
          <w:szCs w:val="20"/>
          <w:u w:val="single"/>
        </w:rPr>
        <w:t xml:space="preserve"> </w:t>
      </w:r>
      <w:hyperlink r:id="rId48" w:history="1">
        <w:r w:rsidRPr="00E133CB">
          <w:rPr>
            <w:rFonts w:ascii="Tahoma" w:eastAsia="Times New Roman" w:hAnsi="Tahoma" w:cs="Tahoma"/>
            <w:bCs/>
            <w:iCs/>
            <w:color w:val="0070C0"/>
            <w:sz w:val="20"/>
            <w:szCs w:val="20"/>
            <w:u w:val="single"/>
          </w:rPr>
          <w:t>www.gov.uk/government/publications/emergency-planning-and-response-for-education-childcare-and-childrens-social-care-settings</w:t>
        </w:r>
      </w:hyperlink>
      <w:r w:rsidRPr="00E133CB">
        <w:rPr>
          <w:rFonts w:ascii="Tahoma" w:eastAsia="Times New Roman" w:hAnsi="Tahoma" w:cs="Tahoma"/>
          <w:bCs/>
          <w:iCs/>
          <w:color w:val="0070C0"/>
          <w:sz w:val="20"/>
          <w:szCs w:val="20"/>
          <w:u w:val="single"/>
        </w:rPr>
        <w:t xml:space="preserve"> </w:t>
      </w:r>
    </w:p>
    <w:p w14:paraId="2469EC20" w14:textId="77777777" w:rsidR="00E133CB" w:rsidRPr="00E133CB" w:rsidRDefault="00E133CB" w:rsidP="00E133CB">
      <w:pPr>
        <w:spacing w:before="0" w:after="120"/>
        <w:rPr>
          <w:rFonts w:ascii="Tahoma" w:eastAsia="Times New Roman" w:hAnsi="Tahoma" w:cs="Tahoma"/>
          <w:iCs/>
          <w:color w:val="0070C0"/>
          <w:sz w:val="20"/>
          <w:szCs w:val="20"/>
        </w:rPr>
      </w:pPr>
      <w:r w:rsidRPr="00E133CB">
        <w:rPr>
          <w:rFonts w:ascii="Tahoma" w:eastAsia="Times New Roman" w:hAnsi="Tahoma" w:cs="Tahoma"/>
          <w:iCs/>
          <w:sz w:val="20"/>
          <w:szCs w:val="20"/>
        </w:rPr>
        <w:t xml:space="preserve">Dispatch of exam scripts guide: Ensuring the service runs smoothly; Contingency planning </w:t>
      </w:r>
      <w:hyperlink r:id="rId49" w:history="1">
        <w:r w:rsidRPr="00E133CB">
          <w:rPr>
            <w:rFonts w:ascii="Tahoma" w:eastAsia="Times New Roman" w:hAnsi="Tahoma" w:cs="Tahoma"/>
            <w:iCs/>
            <w:color w:val="0070C0"/>
            <w:sz w:val="20"/>
            <w:szCs w:val="20"/>
            <w:u w:val="single"/>
          </w:rPr>
          <w:t>www.gov.uk/government/publications/dispatch-of-exam-scripts-yellow-label-service</w:t>
        </w:r>
      </w:hyperlink>
    </w:p>
    <w:p w14:paraId="449B21DC" w14:textId="77777777" w:rsidR="00E133CB" w:rsidRPr="00E133CB" w:rsidRDefault="00E133CB" w:rsidP="00E133CB">
      <w:pPr>
        <w:keepNext/>
        <w:spacing w:before="240" w:after="240"/>
        <w:outlineLvl w:val="1"/>
        <w:rPr>
          <w:rFonts w:ascii="Tahoma" w:eastAsia="Times New Roman" w:hAnsi="Tahoma" w:cstheme="minorHAnsi"/>
          <w:b/>
          <w:bCs/>
          <w:szCs w:val="24"/>
        </w:rPr>
      </w:pPr>
      <w:bookmarkStart w:id="45" w:name="_Toc147482748"/>
      <w:bookmarkStart w:id="46" w:name="_Toc160709208"/>
      <w:r w:rsidRPr="00E133CB">
        <w:rPr>
          <w:rFonts w:ascii="Tahoma" w:eastAsia="Times New Roman" w:hAnsi="Tahoma" w:cs="Times New Roman"/>
          <w:b/>
          <w:szCs w:val="24"/>
        </w:rPr>
        <w:t>National Cyber Security Centre</w:t>
      </w:r>
      <w:bookmarkEnd w:id="45"/>
      <w:bookmarkEnd w:id="46"/>
    </w:p>
    <w:p w14:paraId="0E6EC506" w14:textId="77777777" w:rsidR="00E133CB" w:rsidRPr="00E133CB" w:rsidRDefault="00E133CB" w:rsidP="00E133CB">
      <w:pPr>
        <w:spacing w:before="0" w:after="0"/>
        <w:rPr>
          <w:rFonts w:ascii="Tahoma" w:eastAsia="Times New Roman" w:hAnsi="Tahoma" w:cs="Times New Roman"/>
          <w:sz w:val="20"/>
          <w:szCs w:val="20"/>
        </w:rPr>
      </w:pPr>
      <w:r w:rsidRPr="00E133CB">
        <w:rPr>
          <w:rFonts w:ascii="Tahoma" w:eastAsia="Times New Roman" w:hAnsi="Tahoma" w:cs="Times New Roman"/>
          <w:sz w:val="20"/>
          <w:szCs w:val="20"/>
        </w:rPr>
        <w:t>The NCSC's free</w:t>
      </w:r>
      <w:r w:rsidRPr="00E133CB">
        <w:rPr>
          <w:rFonts w:ascii="Tahoma" w:eastAsia="Times New Roman" w:hAnsi="Tahoma" w:cs="Times New Roman"/>
          <w:color w:val="0070C0"/>
          <w:sz w:val="20"/>
          <w:szCs w:val="20"/>
        </w:rPr>
        <w:t> </w:t>
      </w:r>
      <w:hyperlink r:id="rId50" w:history="1">
        <w:r w:rsidRPr="00E133CB">
          <w:rPr>
            <w:rFonts w:ascii="Tahoma" w:eastAsia="Times New Roman" w:hAnsi="Tahoma" w:cs="Times New Roman"/>
            <w:color w:val="0070C0"/>
            <w:sz w:val="20"/>
            <w:szCs w:val="20"/>
            <w:u w:val="single"/>
          </w:rPr>
          <w:t>Web Check</w:t>
        </w:r>
      </w:hyperlink>
      <w:r w:rsidRPr="00E133CB">
        <w:rPr>
          <w:rFonts w:ascii="Tahoma" w:eastAsia="Times New Roman" w:hAnsi="Tahoma" w:cs="Times New Roman"/>
          <w:sz w:val="20"/>
          <w:szCs w:val="20"/>
        </w:rPr>
        <w:t> and </w:t>
      </w:r>
      <w:hyperlink r:id="rId51" w:history="1">
        <w:r w:rsidRPr="00E133CB">
          <w:rPr>
            <w:rFonts w:ascii="Tahoma" w:eastAsia="Times New Roman" w:hAnsi="Tahoma" w:cs="Times New Roman"/>
            <w:color w:val="0070C0"/>
            <w:sz w:val="20"/>
            <w:szCs w:val="20"/>
            <w:u w:val="single"/>
          </w:rPr>
          <w:t>Mail Check</w:t>
        </w:r>
      </w:hyperlink>
      <w:r w:rsidRPr="00E133CB">
        <w:rPr>
          <w:rFonts w:ascii="Tahoma" w:eastAsia="Times New Roman" w:hAnsi="Tahoma" w:cs="Times New Roman"/>
          <w:sz w:val="20"/>
          <w:szCs w:val="20"/>
        </w:rPr>
        <w:t> services can help protect schools from cyber-attacks.  Two NCSC cyber security services, which are already helping thousands of organisations to protect their websites and email servers from cyber-attacks, are now available to </w:t>
      </w:r>
      <w:r w:rsidRPr="00E133CB">
        <w:rPr>
          <w:rFonts w:ascii="Tahoma" w:eastAsia="Times New Roman" w:hAnsi="Tahoma" w:cs="Times New Roman"/>
          <w:b/>
          <w:bCs/>
          <w:sz w:val="20"/>
          <w:szCs w:val="20"/>
        </w:rPr>
        <w:t>all UK schools</w:t>
      </w:r>
      <w:r w:rsidRPr="00E133CB">
        <w:rPr>
          <w:rFonts w:ascii="Tahoma" w:eastAsia="Times New Roman" w:hAnsi="Tahoma" w:cs="Times New Roman"/>
          <w:sz w:val="20"/>
          <w:szCs w:val="20"/>
        </w:rPr>
        <w:t>.  Both tools are available free of charge, are quick to set up, and thereafter run automatically.  More information is available from the </w:t>
      </w:r>
      <w:hyperlink r:id="rId52" w:history="1">
        <w:r w:rsidRPr="00E133CB">
          <w:rPr>
            <w:rFonts w:ascii="Tahoma" w:eastAsia="Times New Roman" w:hAnsi="Tahoma" w:cs="Times New Roman"/>
            <w:color w:val="0070C0"/>
            <w:sz w:val="20"/>
            <w:szCs w:val="20"/>
            <w:u w:val="single"/>
          </w:rPr>
          <w:t>NCSC website</w:t>
        </w:r>
      </w:hyperlink>
      <w:r w:rsidRPr="00E133CB">
        <w:rPr>
          <w:rFonts w:ascii="Tahoma" w:eastAsia="Times New Roman" w:hAnsi="Tahoma" w:cs="Times New Roman"/>
          <w:sz w:val="20"/>
          <w:szCs w:val="20"/>
        </w:rPr>
        <w:t>.</w:t>
      </w:r>
    </w:p>
    <w:p w14:paraId="4A893153" w14:textId="77777777" w:rsidR="00E133CB" w:rsidRPr="00E133CB" w:rsidRDefault="00E133CB" w:rsidP="00E133CB">
      <w:pPr>
        <w:spacing w:before="0" w:after="120"/>
        <w:rPr>
          <w:rFonts w:ascii="Tahoma" w:eastAsia="Times New Roman" w:hAnsi="Tahoma" w:cs="Tahoma"/>
          <w:sz w:val="20"/>
          <w:szCs w:val="20"/>
        </w:rPr>
      </w:pPr>
      <w:r w:rsidRPr="00E133CB">
        <w:rPr>
          <w:rFonts w:ascii="Tahoma" w:eastAsia="Times New Roman" w:hAnsi="Tahoma" w:cs="Tahoma"/>
          <w:sz w:val="20"/>
          <w:szCs w:val="20"/>
        </w:rPr>
        <w:t xml:space="preserve">The Department for Education has been asking centres to review </w:t>
      </w:r>
      <w:r w:rsidRPr="00E133CB">
        <w:rPr>
          <w:rFonts w:ascii="Tahoma" w:eastAsia="Times New Roman" w:hAnsi="Tahoma" w:cs="Tahoma"/>
          <w:b/>
          <w:bCs/>
          <w:sz w:val="20"/>
          <w:szCs w:val="20"/>
        </w:rPr>
        <w:t>National Cyber Security Centre advice</w:t>
      </w:r>
      <w:r w:rsidRPr="00E133CB">
        <w:rPr>
          <w:rFonts w:ascii="Tahoma" w:eastAsia="Times New Roman" w:hAnsi="Tahoma" w:cs="Tahoma"/>
          <w:color w:val="0260BF"/>
          <w:sz w:val="20"/>
          <w:szCs w:val="20"/>
        </w:rPr>
        <w:t xml:space="preserve"> </w:t>
      </w:r>
      <w:r w:rsidRPr="00E133CB">
        <w:rPr>
          <w:rFonts w:ascii="Tahoma" w:eastAsia="Times New Roman" w:hAnsi="Tahoma" w:cs="Tahoma"/>
          <w:sz w:val="20"/>
          <w:szCs w:val="20"/>
        </w:rPr>
        <w:t xml:space="preserve">following increasing number of cyber-attacks involving ransomware infections. The NCSC information supports centres in cyber security preparedness and mitigation work. </w:t>
      </w:r>
    </w:p>
    <w:p w14:paraId="0C361532" w14:textId="77777777" w:rsidR="00E133CB" w:rsidRPr="00E133CB" w:rsidRDefault="00E133CB" w:rsidP="00E133CB">
      <w:pPr>
        <w:spacing w:before="0" w:after="120"/>
        <w:rPr>
          <w:rFonts w:ascii="Tahoma" w:eastAsia="Times New Roman" w:hAnsi="Tahoma" w:cs="Tahoma"/>
          <w:sz w:val="20"/>
          <w:szCs w:val="20"/>
        </w:rPr>
      </w:pPr>
      <w:r w:rsidRPr="00E133CB">
        <w:rPr>
          <w:rFonts w:ascii="Tahoma" w:eastAsia="Times New Roman" w:hAnsi="Tahoma" w:cs="Tahoma"/>
          <w:sz w:val="20"/>
          <w:szCs w:val="20"/>
        </w:rPr>
        <w:t xml:space="preserve">Ransomware attacks continue and the Department is reminding centres to review the NCSC advice and to take precautions. This includes ensuring that you have backups in place for your key services and data. </w:t>
      </w:r>
    </w:p>
    <w:p w14:paraId="11D7E30D" w14:textId="77777777" w:rsidR="00E133CB" w:rsidRPr="00E133CB" w:rsidRDefault="00E133CB" w:rsidP="00E133CB">
      <w:pPr>
        <w:spacing w:before="0" w:after="120"/>
        <w:rPr>
          <w:rFonts w:ascii="Tahoma" w:eastAsia="Times New Roman" w:hAnsi="Tahoma" w:cs="Tahoma"/>
          <w:sz w:val="20"/>
          <w:szCs w:val="20"/>
        </w:rPr>
      </w:pPr>
      <w:r w:rsidRPr="00E133CB">
        <w:rPr>
          <w:rFonts w:ascii="Tahoma" w:eastAsia="Times New Roman" w:hAnsi="Tahoma" w:cs="Tahoma"/>
          <w:sz w:val="20"/>
          <w:szCs w:val="20"/>
        </w:rPr>
        <w:t xml:space="preserve">For ease of reference, the Department has highlighted key links relating to the NCSC cyber security guidance below: </w:t>
      </w:r>
    </w:p>
    <w:p w14:paraId="222E32EE" w14:textId="77777777" w:rsidR="00E133CB" w:rsidRPr="00E133CB" w:rsidRDefault="00000000" w:rsidP="00E133CB">
      <w:pPr>
        <w:numPr>
          <w:ilvl w:val="0"/>
          <w:numId w:val="33"/>
        </w:numPr>
        <w:spacing w:before="0" w:after="120"/>
        <w:contextualSpacing/>
        <w:rPr>
          <w:rFonts w:ascii="Tahoma" w:eastAsia="Times New Roman" w:hAnsi="Tahoma" w:cs="Tahoma"/>
          <w:color w:val="0070C0"/>
          <w:sz w:val="20"/>
          <w:szCs w:val="20"/>
        </w:rPr>
      </w:pPr>
      <w:hyperlink r:id="rId53" w:history="1">
        <w:r w:rsidR="00E133CB" w:rsidRPr="00E133CB">
          <w:rPr>
            <w:rFonts w:ascii="Tahoma" w:eastAsia="Times New Roman" w:hAnsi="Tahoma" w:cs="Tahoma"/>
            <w:color w:val="0070C0"/>
            <w:sz w:val="20"/>
            <w:szCs w:val="20"/>
            <w:u w:val="single"/>
          </w:rPr>
          <w:t>Further ransomware attacks on UK education by cyber criminals - NCSC.GOV.UK</w:t>
        </w:r>
      </w:hyperlink>
      <w:r w:rsidR="00E133CB" w:rsidRPr="00E133CB">
        <w:rPr>
          <w:rFonts w:ascii="Tahoma" w:eastAsia="Times New Roman" w:hAnsi="Tahoma" w:cs="Tahoma"/>
          <w:color w:val="0070C0"/>
          <w:sz w:val="20"/>
          <w:szCs w:val="20"/>
        </w:rPr>
        <w:t xml:space="preserve"> </w:t>
      </w:r>
    </w:p>
    <w:p w14:paraId="616499B1" w14:textId="77777777" w:rsidR="00E133CB" w:rsidRPr="00E133CB" w:rsidRDefault="00000000" w:rsidP="00E133CB">
      <w:pPr>
        <w:numPr>
          <w:ilvl w:val="0"/>
          <w:numId w:val="33"/>
        </w:numPr>
        <w:spacing w:before="0" w:after="120"/>
        <w:contextualSpacing/>
        <w:rPr>
          <w:rFonts w:ascii="Tahoma" w:eastAsia="Times New Roman" w:hAnsi="Tahoma" w:cs="Tahoma"/>
          <w:color w:val="0070C0"/>
          <w:sz w:val="20"/>
          <w:szCs w:val="20"/>
        </w:rPr>
      </w:pPr>
      <w:hyperlink r:id="rId54" w:history="1">
        <w:r w:rsidR="00E133CB" w:rsidRPr="00E133CB">
          <w:rPr>
            <w:rFonts w:ascii="Tahoma" w:eastAsia="Times New Roman" w:hAnsi="Tahoma" w:cs="Tahoma"/>
            <w:color w:val="0070C0"/>
            <w:sz w:val="20"/>
            <w:szCs w:val="20"/>
            <w:u w:val="single"/>
          </w:rPr>
          <w:t>Mitigating malware and ransomware attacks</w:t>
        </w:r>
      </w:hyperlink>
      <w:r w:rsidR="00E133CB" w:rsidRPr="00E133CB">
        <w:rPr>
          <w:rFonts w:ascii="Tahoma" w:eastAsia="Times New Roman" w:hAnsi="Tahoma" w:cs="Tahoma"/>
          <w:color w:val="0070C0"/>
          <w:sz w:val="20"/>
          <w:szCs w:val="20"/>
        </w:rPr>
        <w:t xml:space="preserve"> </w:t>
      </w:r>
    </w:p>
    <w:p w14:paraId="6B691535" w14:textId="77777777" w:rsidR="00E133CB" w:rsidRPr="00E133CB" w:rsidRDefault="00000000" w:rsidP="00E133CB">
      <w:pPr>
        <w:numPr>
          <w:ilvl w:val="0"/>
          <w:numId w:val="33"/>
        </w:numPr>
        <w:spacing w:before="0" w:after="120"/>
        <w:contextualSpacing/>
        <w:rPr>
          <w:rFonts w:ascii="Tahoma" w:eastAsia="Times New Roman" w:hAnsi="Tahoma" w:cs="Tahoma"/>
          <w:color w:val="0070C0"/>
          <w:sz w:val="20"/>
          <w:szCs w:val="20"/>
        </w:rPr>
      </w:pPr>
      <w:hyperlink r:id="rId55" w:history="1">
        <w:r w:rsidR="00E133CB" w:rsidRPr="00E133CB">
          <w:rPr>
            <w:rFonts w:ascii="Tahoma" w:eastAsia="Times New Roman" w:hAnsi="Tahoma" w:cs="Tahoma"/>
            <w:color w:val="0070C0"/>
            <w:sz w:val="20"/>
            <w:szCs w:val="20"/>
            <w:u w:val="single"/>
          </w:rPr>
          <w:t>Offline backups in an online world</w:t>
        </w:r>
      </w:hyperlink>
      <w:r w:rsidR="00E133CB" w:rsidRPr="00E133CB">
        <w:rPr>
          <w:rFonts w:ascii="Tahoma" w:eastAsia="Times New Roman" w:hAnsi="Tahoma" w:cs="Tahoma"/>
          <w:color w:val="0070C0"/>
          <w:sz w:val="20"/>
          <w:szCs w:val="20"/>
        </w:rPr>
        <w:t xml:space="preserve"> </w:t>
      </w:r>
    </w:p>
    <w:p w14:paraId="395F8066" w14:textId="77777777" w:rsidR="00E133CB" w:rsidRPr="00E133CB" w:rsidRDefault="00000000" w:rsidP="00E133CB">
      <w:pPr>
        <w:numPr>
          <w:ilvl w:val="0"/>
          <w:numId w:val="33"/>
        </w:numPr>
        <w:spacing w:before="0" w:after="120"/>
        <w:contextualSpacing/>
        <w:rPr>
          <w:rFonts w:ascii="Tahoma" w:eastAsia="Times New Roman" w:hAnsi="Tahoma" w:cs="Tahoma"/>
          <w:color w:val="0070C0"/>
          <w:sz w:val="20"/>
          <w:szCs w:val="20"/>
        </w:rPr>
      </w:pPr>
      <w:hyperlink r:id="rId56" w:history="1">
        <w:r w:rsidR="00E133CB" w:rsidRPr="00E133CB">
          <w:rPr>
            <w:rFonts w:ascii="Tahoma" w:eastAsia="Times New Roman" w:hAnsi="Tahoma" w:cs="Tahoma"/>
            <w:color w:val="0070C0"/>
            <w:sz w:val="20"/>
            <w:szCs w:val="20"/>
            <w:u w:val="single"/>
          </w:rPr>
          <w:t>Backing up your data</w:t>
        </w:r>
      </w:hyperlink>
      <w:r w:rsidR="00E133CB" w:rsidRPr="00E133CB">
        <w:rPr>
          <w:rFonts w:ascii="Tahoma" w:eastAsia="Times New Roman" w:hAnsi="Tahoma" w:cs="Tahoma"/>
          <w:color w:val="0070C0"/>
          <w:sz w:val="20"/>
          <w:szCs w:val="20"/>
        </w:rPr>
        <w:t xml:space="preserve"> </w:t>
      </w:r>
    </w:p>
    <w:p w14:paraId="1FCDA37F" w14:textId="77777777" w:rsidR="00E133CB" w:rsidRPr="00E133CB" w:rsidRDefault="00000000" w:rsidP="00E133CB">
      <w:pPr>
        <w:numPr>
          <w:ilvl w:val="0"/>
          <w:numId w:val="33"/>
        </w:numPr>
        <w:spacing w:before="0" w:after="120"/>
        <w:contextualSpacing/>
        <w:rPr>
          <w:rFonts w:ascii="Tahoma" w:eastAsia="Times New Roman" w:hAnsi="Tahoma" w:cs="Tahoma"/>
          <w:color w:val="0070C0"/>
          <w:sz w:val="20"/>
          <w:szCs w:val="20"/>
        </w:rPr>
      </w:pPr>
      <w:hyperlink r:id="rId57" w:history="1">
        <w:r w:rsidR="00E133CB" w:rsidRPr="00E133CB">
          <w:rPr>
            <w:rFonts w:ascii="Tahoma" w:eastAsia="Times New Roman" w:hAnsi="Tahoma" w:cs="Tahoma"/>
            <w:color w:val="0070C0"/>
            <w:sz w:val="20"/>
            <w:szCs w:val="20"/>
            <w:u w:val="single"/>
          </w:rPr>
          <w:t>Practical resources to help schools improve their cyber security</w:t>
        </w:r>
      </w:hyperlink>
      <w:r w:rsidR="00E133CB" w:rsidRPr="00E133CB">
        <w:rPr>
          <w:rFonts w:ascii="Tahoma" w:eastAsia="Times New Roman" w:hAnsi="Tahoma" w:cs="Tahoma"/>
          <w:color w:val="0070C0"/>
          <w:sz w:val="20"/>
          <w:szCs w:val="20"/>
        </w:rPr>
        <w:t xml:space="preserve"> </w:t>
      </w:r>
    </w:p>
    <w:p w14:paraId="2F05FBD4" w14:textId="77777777" w:rsidR="00E133CB" w:rsidRPr="00E133CB" w:rsidRDefault="00000000" w:rsidP="00E133CB">
      <w:pPr>
        <w:numPr>
          <w:ilvl w:val="0"/>
          <w:numId w:val="33"/>
        </w:numPr>
        <w:spacing w:before="0" w:after="120"/>
        <w:contextualSpacing/>
        <w:rPr>
          <w:rFonts w:ascii="Tahoma" w:eastAsia="Times New Roman" w:hAnsi="Tahoma" w:cs="Tahoma"/>
          <w:color w:val="0070C0"/>
          <w:sz w:val="20"/>
          <w:szCs w:val="20"/>
        </w:rPr>
      </w:pPr>
      <w:hyperlink r:id="rId58" w:history="1">
        <w:r w:rsidR="00E133CB" w:rsidRPr="00E133CB">
          <w:rPr>
            <w:rFonts w:ascii="Tahoma" w:eastAsia="Times New Roman" w:hAnsi="Tahoma" w:cs="Tahoma"/>
            <w:color w:val="0070C0"/>
            <w:sz w:val="20"/>
            <w:szCs w:val="20"/>
            <w:u w:val="single"/>
          </w:rPr>
          <w:t>Building Resilience: Ransomware, the risk to schools and ways to prevent it</w:t>
        </w:r>
      </w:hyperlink>
      <w:r w:rsidR="00E133CB" w:rsidRPr="00E133CB">
        <w:rPr>
          <w:rFonts w:ascii="Tahoma" w:eastAsia="Times New Roman" w:hAnsi="Tahoma" w:cs="Tahoma"/>
          <w:color w:val="0070C0"/>
          <w:sz w:val="20"/>
          <w:szCs w:val="20"/>
        </w:rPr>
        <w:t xml:space="preserve"> </w:t>
      </w:r>
    </w:p>
    <w:p w14:paraId="650B0EF0" w14:textId="139AD2CE" w:rsidR="00E133CB" w:rsidRPr="002D6287" w:rsidRDefault="00000000" w:rsidP="00E133CB">
      <w:pPr>
        <w:spacing w:before="0" w:after="240"/>
        <w:outlineLvl w:val="0"/>
        <w:rPr>
          <w:rFonts w:ascii="Tahoma" w:eastAsia="Times New Roman" w:hAnsi="Tahoma" w:cs="Arial"/>
          <w:b/>
          <w:color w:val="003399"/>
          <w:sz w:val="24"/>
          <w:szCs w:val="28"/>
        </w:rPr>
      </w:pPr>
      <w:hyperlink r:id="rId59" w:history="1">
        <w:bookmarkStart w:id="47" w:name="_Toc160709209"/>
        <w:r w:rsidR="00E133CB" w:rsidRPr="0044049E">
          <w:rPr>
            <w:rFonts w:ascii="Tahoma" w:eastAsia="Times New Roman" w:hAnsi="Tahoma" w:cs="Tahoma"/>
            <w:color w:val="0070C0"/>
            <w:sz w:val="20"/>
            <w:szCs w:val="20"/>
            <w:u w:val="single"/>
          </w:rPr>
          <w:t>School staff offered training to help shore up cyber defences - NCSC.GOV.UK</w:t>
        </w:r>
        <w:bookmarkEnd w:id="47"/>
      </w:hyperlink>
    </w:p>
    <w:sectPr w:rsidR="00E133CB" w:rsidRPr="002D6287" w:rsidSect="00BB3F75">
      <w:headerReference w:type="even" r:id="rId60"/>
      <w:headerReference w:type="default" r:id="rId61"/>
      <w:footerReference w:type="even" r:id="rId62"/>
      <w:footerReference w:type="default" r:id="rId63"/>
      <w:headerReference w:type="first" r:id="rId64"/>
      <w:footerReference w:type="first" r:id="rId65"/>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1221" w14:textId="77777777" w:rsidR="00BB3F75" w:rsidRDefault="00BB3F75" w:rsidP="00572EAE">
      <w:pPr>
        <w:spacing w:after="0"/>
      </w:pPr>
      <w:r>
        <w:separator/>
      </w:r>
    </w:p>
  </w:endnote>
  <w:endnote w:type="continuationSeparator" w:id="0">
    <w:p w14:paraId="6080C44E" w14:textId="77777777" w:rsidR="00BB3F75" w:rsidRDefault="00BB3F7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8B48" w14:textId="77777777" w:rsidR="00415172" w:rsidRDefault="00415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983452"/>
      <w:docPartObj>
        <w:docPartGallery w:val="Page Numbers (Bottom of Page)"/>
        <w:docPartUnique/>
      </w:docPartObj>
    </w:sdtPr>
    <w:sdtEndPr>
      <w:rPr>
        <w:noProof/>
      </w:rPr>
    </w:sdtEndPr>
    <w:sdtContent>
      <w:p w14:paraId="575DA34D" w14:textId="6B16F264" w:rsidR="00415172" w:rsidRDefault="00415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0C73D" w14:textId="6B7939AC" w:rsidR="003867A5" w:rsidRPr="00415172" w:rsidRDefault="003867A5" w:rsidP="00415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95B8" w14:textId="77777777" w:rsidR="00415172" w:rsidRDefault="0041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2CAF" w14:textId="77777777" w:rsidR="00BB3F75" w:rsidRDefault="00BB3F75" w:rsidP="00572EAE">
      <w:pPr>
        <w:spacing w:after="0"/>
      </w:pPr>
      <w:r>
        <w:separator/>
      </w:r>
    </w:p>
  </w:footnote>
  <w:footnote w:type="continuationSeparator" w:id="0">
    <w:p w14:paraId="56F3E9F8" w14:textId="77777777" w:rsidR="00BB3F75" w:rsidRDefault="00BB3F75"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185F" w14:textId="77777777" w:rsidR="00415172" w:rsidRDefault="00415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551B" w14:textId="77777777" w:rsidR="00415172" w:rsidRDefault="00415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ED4A" w14:textId="77777777" w:rsidR="00415172" w:rsidRDefault="0041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4FE"/>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0C8F"/>
    <w:multiLevelType w:val="hybridMultilevel"/>
    <w:tmpl w:val="1E121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C168E"/>
    <w:multiLevelType w:val="multilevel"/>
    <w:tmpl w:val="0E4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F228AA"/>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A1520"/>
    <w:multiLevelType w:val="multilevel"/>
    <w:tmpl w:val="223A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2441D"/>
    <w:multiLevelType w:val="multilevel"/>
    <w:tmpl w:val="B750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E3E27"/>
    <w:multiLevelType w:val="hybridMultilevel"/>
    <w:tmpl w:val="281A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E3363"/>
    <w:multiLevelType w:val="hybridMultilevel"/>
    <w:tmpl w:val="26A28A50"/>
    <w:lvl w:ilvl="0" w:tplc="5F641476">
      <w:start w:val="1"/>
      <w:numFmt w:val="bullet"/>
      <w:lvlText w:val=""/>
      <w:lvlJc w:val="left"/>
      <w:pPr>
        <w:ind w:left="72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663FA"/>
    <w:multiLevelType w:val="hybridMultilevel"/>
    <w:tmpl w:val="142E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FE608A"/>
    <w:multiLevelType w:val="hybridMultilevel"/>
    <w:tmpl w:val="AA46C5B4"/>
    <w:lvl w:ilvl="0" w:tplc="7F3A62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17666"/>
    <w:multiLevelType w:val="multilevel"/>
    <w:tmpl w:val="01B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C75152"/>
    <w:multiLevelType w:val="hybridMultilevel"/>
    <w:tmpl w:val="900A46D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166480"/>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47A45"/>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FC228E"/>
    <w:multiLevelType w:val="multilevel"/>
    <w:tmpl w:val="977E6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E47445E"/>
    <w:multiLevelType w:val="hybridMultilevel"/>
    <w:tmpl w:val="4016FC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7B7E1D"/>
    <w:multiLevelType w:val="multilevel"/>
    <w:tmpl w:val="E22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A0915"/>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BE15C0"/>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E67FC9"/>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D2CDE"/>
    <w:multiLevelType w:val="multilevel"/>
    <w:tmpl w:val="11DCA8D6"/>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7447D0"/>
    <w:multiLevelType w:val="hybridMultilevel"/>
    <w:tmpl w:val="87F8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CF3DBB"/>
    <w:multiLevelType w:val="multilevel"/>
    <w:tmpl w:val="F496AD92"/>
    <w:lvl w:ilvl="0">
      <w:start w:val="1"/>
      <w:numFmt w:val="decimal"/>
      <w:lvlText w:val="%1."/>
      <w:lvlJc w:val="left"/>
      <w:pPr>
        <w:ind w:left="360" w:hanging="360"/>
      </w:pPr>
      <w:rPr>
        <w:rFonts w:ascii="Verdana" w:eastAsiaTheme="minorEastAsia" w:hAnsi="Verdana" w:cstheme="minorBid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520699"/>
    <w:multiLevelType w:val="hybridMultilevel"/>
    <w:tmpl w:val="DA30FAF4"/>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393CD0"/>
    <w:multiLevelType w:val="hybridMultilevel"/>
    <w:tmpl w:val="5592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ED3EC7"/>
    <w:multiLevelType w:val="hybridMultilevel"/>
    <w:tmpl w:val="3FDA12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704053">
    <w:abstractNumId w:val="38"/>
  </w:num>
  <w:num w:numId="2" w16cid:durableId="115568794">
    <w:abstractNumId w:val="29"/>
  </w:num>
  <w:num w:numId="3" w16cid:durableId="358090534">
    <w:abstractNumId w:val="22"/>
  </w:num>
  <w:num w:numId="4" w16cid:durableId="1878814772">
    <w:abstractNumId w:val="34"/>
  </w:num>
  <w:num w:numId="5" w16cid:durableId="486283104">
    <w:abstractNumId w:val="32"/>
  </w:num>
  <w:num w:numId="6" w16cid:durableId="1197962416">
    <w:abstractNumId w:val="43"/>
  </w:num>
  <w:num w:numId="7" w16cid:durableId="2011518341">
    <w:abstractNumId w:val="8"/>
  </w:num>
  <w:num w:numId="8" w16cid:durableId="262306494">
    <w:abstractNumId w:val="1"/>
  </w:num>
  <w:num w:numId="9" w16cid:durableId="1720978684">
    <w:abstractNumId w:val="12"/>
  </w:num>
  <w:num w:numId="10" w16cid:durableId="472187139">
    <w:abstractNumId w:val="42"/>
  </w:num>
  <w:num w:numId="11" w16cid:durableId="1922594013">
    <w:abstractNumId w:val="2"/>
  </w:num>
  <w:num w:numId="12" w16cid:durableId="755781937">
    <w:abstractNumId w:val="28"/>
  </w:num>
  <w:num w:numId="13" w16cid:durableId="1388796146">
    <w:abstractNumId w:val="33"/>
  </w:num>
  <w:num w:numId="14" w16cid:durableId="245648013">
    <w:abstractNumId w:val="11"/>
  </w:num>
  <w:num w:numId="15" w16cid:durableId="2051954044">
    <w:abstractNumId w:val="10"/>
  </w:num>
  <w:num w:numId="16" w16cid:durableId="222109677">
    <w:abstractNumId w:val="7"/>
  </w:num>
  <w:num w:numId="17" w16cid:durableId="1859468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9498303">
    <w:abstractNumId w:val="20"/>
  </w:num>
  <w:num w:numId="19" w16cid:durableId="352220707">
    <w:abstractNumId w:val="4"/>
  </w:num>
  <w:num w:numId="20" w16cid:durableId="1542552260">
    <w:abstractNumId w:val="9"/>
  </w:num>
  <w:num w:numId="21" w16cid:durableId="346443843">
    <w:abstractNumId w:val="44"/>
  </w:num>
  <w:num w:numId="22" w16cid:durableId="85854382">
    <w:abstractNumId w:val="14"/>
  </w:num>
  <w:num w:numId="23" w16cid:durableId="175508789">
    <w:abstractNumId w:val="39"/>
  </w:num>
  <w:num w:numId="24" w16cid:durableId="851720004">
    <w:abstractNumId w:val="19"/>
  </w:num>
  <w:num w:numId="25" w16cid:durableId="705063125">
    <w:abstractNumId w:val="0"/>
  </w:num>
  <w:num w:numId="26" w16cid:durableId="1236159400">
    <w:abstractNumId w:val="5"/>
  </w:num>
  <w:num w:numId="27" w16cid:durableId="792208123">
    <w:abstractNumId w:val="21"/>
  </w:num>
  <w:num w:numId="28" w16cid:durableId="1789086701">
    <w:abstractNumId w:val="25"/>
  </w:num>
  <w:num w:numId="29" w16cid:durableId="448163421">
    <w:abstractNumId w:val="6"/>
  </w:num>
  <w:num w:numId="30" w16cid:durableId="1072510945">
    <w:abstractNumId w:val="18"/>
  </w:num>
  <w:num w:numId="31" w16cid:durableId="907571749">
    <w:abstractNumId w:val="41"/>
  </w:num>
  <w:num w:numId="32" w16cid:durableId="1582254309">
    <w:abstractNumId w:val="36"/>
  </w:num>
  <w:num w:numId="33" w16cid:durableId="982346301">
    <w:abstractNumId w:val="35"/>
  </w:num>
  <w:num w:numId="34" w16cid:durableId="218437638">
    <w:abstractNumId w:val="37"/>
  </w:num>
  <w:num w:numId="35" w16cid:durableId="1507869198">
    <w:abstractNumId w:val="16"/>
  </w:num>
  <w:num w:numId="36" w16cid:durableId="1035931720">
    <w:abstractNumId w:val="24"/>
  </w:num>
  <w:num w:numId="37" w16cid:durableId="1821455092">
    <w:abstractNumId w:val="40"/>
  </w:num>
  <w:num w:numId="38" w16cid:durableId="1481389633">
    <w:abstractNumId w:val="17"/>
  </w:num>
  <w:num w:numId="39" w16cid:durableId="1035273609">
    <w:abstractNumId w:val="26"/>
  </w:num>
  <w:num w:numId="40" w16cid:durableId="1963615096">
    <w:abstractNumId w:val="3"/>
  </w:num>
  <w:num w:numId="41" w16cid:durableId="2069724348">
    <w:abstractNumId w:val="13"/>
  </w:num>
  <w:num w:numId="42" w16cid:durableId="1250309047">
    <w:abstractNumId w:val="15"/>
  </w:num>
  <w:num w:numId="43" w16cid:durableId="1700859921">
    <w:abstractNumId w:val="27"/>
  </w:num>
  <w:num w:numId="44" w16cid:durableId="53437536">
    <w:abstractNumId w:val="23"/>
  </w:num>
  <w:num w:numId="45" w16cid:durableId="2146849944">
    <w:abstractNumId w:val="31"/>
  </w:num>
  <w:num w:numId="46" w16cid:durableId="63047599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A77"/>
    <w:rsid w:val="00002197"/>
    <w:rsid w:val="00004DD7"/>
    <w:rsid w:val="00006EC8"/>
    <w:rsid w:val="0000742A"/>
    <w:rsid w:val="00012A1D"/>
    <w:rsid w:val="00017704"/>
    <w:rsid w:val="000201A0"/>
    <w:rsid w:val="00021ACB"/>
    <w:rsid w:val="0002328C"/>
    <w:rsid w:val="00025D07"/>
    <w:rsid w:val="000261A1"/>
    <w:rsid w:val="000265A8"/>
    <w:rsid w:val="000275AC"/>
    <w:rsid w:val="00031EDC"/>
    <w:rsid w:val="00034EC7"/>
    <w:rsid w:val="00035553"/>
    <w:rsid w:val="000401BE"/>
    <w:rsid w:val="000409C9"/>
    <w:rsid w:val="00042AEF"/>
    <w:rsid w:val="00044888"/>
    <w:rsid w:val="00047D77"/>
    <w:rsid w:val="000509F3"/>
    <w:rsid w:val="00054B61"/>
    <w:rsid w:val="0005591C"/>
    <w:rsid w:val="0005650A"/>
    <w:rsid w:val="000613D7"/>
    <w:rsid w:val="00064187"/>
    <w:rsid w:val="00064F02"/>
    <w:rsid w:val="0006708C"/>
    <w:rsid w:val="000709D9"/>
    <w:rsid w:val="00074A36"/>
    <w:rsid w:val="00085A2C"/>
    <w:rsid w:val="0008603F"/>
    <w:rsid w:val="00087303"/>
    <w:rsid w:val="000875A7"/>
    <w:rsid w:val="0009328B"/>
    <w:rsid w:val="000A6652"/>
    <w:rsid w:val="000A70E4"/>
    <w:rsid w:val="000B13C8"/>
    <w:rsid w:val="000B29C9"/>
    <w:rsid w:val="000C118C"/>
    <w:rsid w:val="000C3065"/>
    <w:rsid w:val="000D1A09"/>
    <w:rsid w:val="000D1C29"/>
    <w:rsid w:val="000D4C12"/>
    <w:rsid w:val="000D7496"/>
    <w:rsid w:val="000E27A5"/>
    <w:rsid w:val="000E3BEE"/>
    <w:rsid w:val="00100BEF"/>
    <w:rsid w:val="00102D9F"/>
    <w:rsid w:val="001035EF"/>
    <w:rsid w:val="00105BF2"/>
    <w:rsid w:val="00106AE7"/>
    <w:rsid w:val="00106B10"/>
    <w:rsid w:val="00107872"/>
    <w:rsid w:val="00110208"/>
    <w:rsid w:val="00112F2A"/>
    <w:rsid w:val="0011326E"/>
    <w:rsid w:val="00115458"/>
    <w:rsid w:val="00120587"/>
    <w:rsid w:val="001234BF"/>
    <w:rsid w:val="001237CD"/>
    <w:rsid w:val="0012483F"/>
    <w:rsid w:val="00124C73"/>
    <w:rsid w:val="001308B6"/>
    <w:rsid w:val="00131DD2"/>
    <w:rsid w:val="001345C8"/>
    <w:rsid w:val="00142BCC"/>
    <w:rsid w:val="001470EC"/>
    <w:rsid w:val="00151CE0"/>
    <w:rsid w:val="00163B28"/>
    <w:rsid w:val="0017460C"/>
    <w:rsid w:val="0017477E"/>
    <w:rsid w:val="001747DD"/>
    <w:rsid w:val="00177D3E"/>
    <w:rsid w:val="00183428"/>
    <w:rsid w:val="00185B25"/>
    <w:rsid w:val="00192C81"/>
    <w:rsid w:val="00196924"/>
    <w:rsid w:val="001973EE"/>
    <w:rsid w:val="001A0BDA"/>
    <w:rsid w:val="001A3F7E"/>
    <w:rsid w:val="001A47CE"/>
    <w:rsid w:val="001A5B13"/>
    <w:rsid w:val="001B0600"/>
    <w:rsid w:val="001B256B"/>
    <w:rsid w:val="001B3F57"/>
    <w:rsid w:val="001B635E"/>
    <w:rsid w:val="001C0AEF"/>
    <w:rsid w:val="001C12A2"/>
    <w:rsid w:val="001C5548"/>
    <w:rsid w:val="001D3B5E"/>
    <w:rsid w:val="001D7685"/>
    <w:rsid w:val="001E4A49"/>
    <w:rsid w:val="001E68FA"/>
    <w:rsid w:val="00203928"/>
    <w:rsid w:val="0021083F"/>
    <w:rsid w:val="00214318"/>
    <w:rsid w:val="00214CB1"/>
    <w:rsid w:val="002161E9"/>
    <w:rsid w:val="00221139"/>
    <w:rsid w:val="00223548"/>
    <w:rsid w:val="002251F2"/>
    <w:rsid w:val="002258DB"/>
    <w:rsid w:val="0023628E"/>
    <w:rsid w:val="002378F9"/>
    <w:rsid w:val="002416DB"/>
    <w:rsid w:val="00247D61"/>
    <w:rsid w:val="00250816"/>
    <w:rsid w:val="00251CCF"/>
    <w:rsid w:val="00252463"/>
    <w:rsid w:val="002546C4"/>
    <w:rsid w:val="00256BAE"/>
    <w:rsid w:val="00271BEF"/>
    <w:rsid w:val="00273A84"/>
    <w:rsid w:val="00274C28"/>
    <w:rsid w:val="00275D1B"/>
    <w:rsid w:val="00283445"/>
    <w:rsid w:val="002837F1"/>
    <w:rsid w:val="002914A4"/>
    <w:rsid w:val="002923DF"/>
    <w:rsid w:val="00292F56"/>
    <w:rsid w:val="0029594B"/>
    <w:rsid w:val="00297C0F"/>
    <w:rsid w:val="002A1C13"/>
    <w:rsid w:val="002A6C2B"/>
    <w:rsid w:val="002A785C"/>
    <w:rsid w:val="002B1150"/>
    <w:rsid w:val="002B169B"/>
    <w:rsid w:val="002B2816"/>
    <w:rsid w:val="002B5BE7"/>
    <w:rsid w:val="002B5C08"/>
    <w:rsid w:val="002C5397"/>
    <w:rsid w:val="002C7334"/>
    <w:rsid w:val="002D3BC6"/>
    <w:rsid w:val="002D6287"/>
    <w:rsid w:val="002D7A2D"/>
    <w:rsid w:val="002E165B"/>
    <w:rsid w:val="002E17BE"/>
    <w:rsid w:val="002E233C"/>
    <w:rsid w:val="002E61A2"/>
    <w:rsid w:val="002E6A9D"/>
    <w:rsid w:val="002F1BD4"/>
    <w:rsid w:val="002F26D1"/>
    <w:rsid w:val="0031316B"/>
    <w:rsid w:val="003134EA"/>
    <w:rsid w:val="0032363C"/>
    <w:rsid w:val="003243FE"/>
    <w:rsid w:val="00325675"/>
    <w:rsid w:val="0032674D"/>
    <w:rsid w:val="00331254"/>
    <w:rsid w:val="00331564"/>
    <w:rsid w:val="00334D46"/>
    <w:rsid w:val="00337BC6"/>
    <w:rsid w:val="00343A24"/>
    <w:rsid w:val="00345C58"/>
    <w:rsid w:val="00346F7A"/>
    <w:rsid w:val="003471BA"/>
    <w:rsid w:val="0035087E"/>
    <w:rsid w:val="0035111C"/>
    <w:rsid w:val="00354F5C"/>
    <w:rsid w:val="00355154"/>
    <w:rsid w:val="00355B6B"/>
    <w:rsid w:val="00356A3E"/>
    <w:rsid w:val="00357D5C"/>
    <w:rsid w:val="00361088"/>
    <w:rsid w:val="00361851"/>
    <w:rsid w:val="00364000"/>
    <w:rsid w:val="0036603A"/>
    <w:rsid w:val="00375CE7"/>
    <w:rsid w:val="00380CA4"/>
    <w:rsid w:val="00381559"/>
    <w:rsid w:val="00381AFD"/>
    <w:rsid w:val="00381DF7"/>
    <w:rsid w:val="003867A5"/>
    <w:rsid w:val="00391C99"/>
    <w:rsid w:val="00394EB0"/>
    <w:rsid w:val="003A413B"/>
    <w:rsid w:val="003A55AC"/>
    <w:rsid w:val="003A68F6"/>
    <w:rsid w:val="003B2104"/>
    <w:rsid w:val="003B2484"/>
    <w:rsid w:val="003B2876"/>
    <w:rsid w:val="003B4F45"/>
    <w:rsid w:val="003B5D37"/>
    <w:rsid w:val="003C0170"/>
    <w:rsid w:val="003C1E94"/>
    <w:rsid w:val="003D1740"/>
    <w:rsid w:val="003D3575"/>
    <w:rsid w:val="003D67D5"/>
    <w:rsid w:val="003D78DD"/>
    <w:rsid w:val="003E1047"/>
    <w:rsid w:val="003E1334"/>
    <w:rsid w:val="003E1B12"/>
    <w:rsid w:val="003E5BF3"/>
    <w:rsid w:val="003E6C18"/>
    <w:rsid w:val="003F08A6"/>
    <w:rsid w:val="003F66FE"/>
    <w:rsid w:val="00415172"/>
    <w:rsid w:val="004172F8"/>
    <w:rsid w:val="0042211B"/>
    <w:rsid w:val="004275D5"/>
    <w:rsid w:val="004321D6"/>
    <w:rsid w:val="004324EF"/>
    <w:rsid w:val="00432C92"/>
    <w:rsid w:val="004374FD"/>
    <w:rsid w:val="0044019E"/>
    <w:rsid w:val="0044049E"/>
    <w:rsid w:val="00444C82"/>
    <w:rsid w:val="004532BE"/>
    <w:rsid w:val="00453678"/>
    <w:rsid w:val="0045394B"/>
    <w:rsid w:val="00453A8A"/>
    <w:rsid w:val="00454711"/>
    <w:rsid w:val="00454A63"/>
    <w:rsid w:val="004562D5"/>
    <w:rsid w:val="004568A3"/>
    <w:rsid w:val="00456C91"/>
    <w:rsid w:val="00462274"/>
    <w:rsid w:val="004647EE"/>
    <w:rsid w:val="004648BC"/>
    <w:rsid w:val="00467CA0"/>
    <w:rsid w:val="0047130F"/>
    <w:rsid w:val="00473D52"/>
    <w:rsid w:val="00481B3A"/>
    <w:rsid w:val="00486EF3"/>
    <w:rsid w:val="004902E4"/>
    <w:rsid w:val="00495501"/>
    <w:rsid w:val="004A1494"/>
    <w:rsid w:val="004A2E20"/>
    <w:rsid w:val="004A4C84"/>
    <w:rsid w:val="004B1115"/>
    <w:rsid w:val="004B4DA2"/>
    <w:rsid w:val="004B68F1"/>
    <w:rsid w:val="004C124C"/>
    <w:rsid w:val="004C1A79"/>
    <w:rsid w:val="004C3462"/>
    <w:rsid w:val="004C5065"/>
    <w:rsid w:val="004D4C21"/>
    <w:rsid w:val="004D602B"/>
    <w:rsid w:val="004D7615"/>
    <w:rsid w:val="004E136D"/>
    <w:rsid w:val="004E21F2"/>
    <w:rsid w:val="004F188D"/>
    <w:rsid w:val="004F2B1A"/>
    <w:rsid w:val="004F3BF0"/>
    <w:rsid w:val="004F5BDE"/>
    <w:rsid w:val="004F5C41"/>
    <w:rsid w:val="004F69EF"/>
    <w:rsid w:val="00500492"/>
    <w:rsid w:val="00501F32"/>
    <w:rsid w:val="00505172"/>
    <w:rsid w:val="00506548"/>
    <w:rsid w:val="005076CF"/>
    <w:rsid w:val="00512EFC"/>
    <w:rsid w:val="005139CA"/>
    <w:rsid w:val="005154E3"/>
    <w:rsid w:val="00516BE3"/>
    <w:rsid w:val="005252A3"/>
    <w:rsid w:val="005317C7"/>
    <w:rsid w:val="005515D2"/>
    <w:rsid w:val="0055163A"/>
    <w:rsid w:val="00553DB8"/>
    <w:rsid w:val="00554DFC"/>
    <w:rsid w:val="00556982"/>
    <w:rsid w:val="00562046"/>
    <w:rsid w:val="005646C2"/>
    <w:rsid w:val="00572EAE"/>
    <w:rsid w:val="00574679"/>
    <w:rsid w:val="00582AFE"/>
    <w:rsid w:val="00582D3B"/>
    <w:rsid w:val="005841AC"/>
    <w:rsid w:val="00593102"/>
    <w:rsid w:val="00593745"/>
    <w:rsid w:val="00595C4E"/>
    <w:rsid w:val="00596377"/>
    <w:rsid w:val="00597AB1"/>
    <w:rsid w:val="005A05DA"/>
    <w:rsid w:val="005A1F33"/>
    <w:rsid w:val="005A41F5"/>
    <w:rsid w:val="005A5850"/>
    <w:rsid w:val="005B411E"/>
    <w:rsid w:val="005B5E26"/>
    <w:rsid w:val="005C46DF"/>
    <w:rsid w:val="005D100D"/>
    <w:rsid w:val="005D59B7"/>
    <w:rsid w:val="005D5F4E"/>
    <w:rsid w:val="005E4815"/>
    <w:rsid w:val="005E533D"/>
    <w:rsid w:val="005F053F"/>
    <w:rsid w:val="005F0608"/>
    <w:rsid w:val="00601926"/>
    <w:rsid w:val="00601CE3"/>
    <w:rsid w:val="0060259F"/>
    <w:rsid w:val="00605245"/>
    <w:rsid w:val="0060571B"/>
    <w:rsid w:val="00607610"/>
    <w:rsid w:val="00607DB3"/>
    <w:rsid w:val="006102D5"/>
    <w:rsid w:val="00610C2A"/>
    <w:rsid w:val="00611B9A"/>
    <w:rsid w:val="0062503F"/>
    <w:rsid w:val="00625652"/>
    <w:rsid w:val="00631489"/>
    <w:rsid w:val="00633272"/>
    <w:rsid w:val="0063364B"/>
    <w:rsid w:val="0063471E"/>
    <w:rsid w:val="00634F5D"/>
    <w:rsid w:val="006363A2"/>
    <w:rsid w:val="00640147"/>
    <w:rsid w:val="006427D8"/>
    <w:rsid w:val="0064770E"/>
    <w:rsid w:val="00650A90"/>
    <w:rsid w:val="006541EC"/>
    <w:rsid w:val="00654BCB"/>
    <w:rsid w:val="00655B33"/>
    <w:rsid w:val="00664695"/>
    <w:rsid w:val="00675E88"/>
    <w:rsid w:val="00677AD9"/>
    <w:rsid w:val="00680AD4"/>
    <w:rsid w:val="00682C3D"/>
    <w:rsid w:val="0068481A"/>
    <w:rsid w:val="006917EF"/>
    <w:rsid w:val="00691BC2"/>
    <w:rsid w:val="00694417"/>
    <w:rsid w:val="006968D9"/>
    <w:rsid w:val="006A3D22"/>
    <w:rsid w:val="006A40A2"/>
    <w:rsid w:val="006A7DE2"/>
    <w:rsid w:val="006B0B3F"/>
    <w:rsid w:val="006C35CA"/>
    <w:rsid w:val="006C7063"/>
    <w:rsid w:val="006D14D6"/>
    <w:rsid w:val="006D281C"/>
    <w:rsid w:val="006D562D"/>
    <w:rsid w:val="006D78ED"/>
    <w:rsid w:val="006E48DE"/>
    <w:rsid w:val="006F597B"/>
    <w:rsid w:val="006F6A41"/>
    <w:rsid w:val="007009B9"/>
    <w:rsid w:val="00701CBE"/>
    <w:rsid w:val="007041BB"/>
    <w:rsid w:val="00706E76"/>
    <w:rsid w:val="00707E0E"/>
    <w:rsid w:val="00711A34"/>
    <w:rsid w:val="00721AE5"/>
    <w:rsid w:val="00722142"/>
    <w:rsid w:val="0072426A"/>
    <w:rsid w:val="0073293D"/>
    <w:rsid w:val="00734956"/>
    <w:rsid w:val="007376B2"/>
    <w:rsid w:val="00740A1A"/>
    <w:rsid w:val="00740F4E"/>
    <w:rsid w:val="00742511"/>
    <w:rsid w:val="00742656"/>
    <w:rsid w:val="007469CC"/>
    <w:rsid w:val="00760819"/>
    <w:rsid w:val="00761A14"/>
    <w:rsid w:val="007628E6"/>
    <w:rsid w:val="007639A6"/>
    <w:rsid w:val="00764A86"/>
    <w:rsid w:val="00765C7E"/>
    <w:rsid w:val="007672D7"/>
    <w:rsid w:val="00767A91"/>
    <w:rsid w:val="007709DA"/>
    <w:rsid w:val="0078168C"/>
    <w:rsid w:val="007824AD"/>
    <w:rsid w:val="00783050"/>
    <w:rsid w:val="007843F7"/>
    <w:rsid w:val="00791403"/>
    <w:rsid w:val="00794690"/>
    <w:rsid w:val="0079528C"/>
    <w:rsid w:val="00795D93"/>
    <w:rsid w:val="007976BE"/>
    <w:rsid w:val="007A4032"/>
    <w:rsid w:val="007A6098"/>
    <w:rsid w:val="007A64E4"/>
    <w:rsid w:val="007B0ACE"/>
    <w:rsid w:val="007B524D"/>
    <w:rsid w:val="007B7176"/>
    <w:rsid w:val="007C2873"/>
    <w:rsid w:val="007C50C2"/>
    <w:rsid w:val="007C69A9"/>
    <w:rsid w:val="007C6EFE"/>
    <w:rsid w:val="007C7302"/>
    <w:rsid w:val="007D5FE6"/>
    <w:rsid w:val="007E57A3"/>
    <w:rsid w:val="007F0F3B"/>
    <w:rsid w:val="007F2720"/>
    <w:rsid w:val="007F3C24"/>
    <w:rsid w:val="007F54A9"/>
    <w:rsid w:val="007F6D9C"/>
    <w:rsid w:val="007F6E5B"/>
    <w:rsid w:val="0080101D"/>
    <w:rsid w:val="008026AF"/>
    <w:rsid w:val="00802AFC"/>
    <w:rsid w:val="0080429F"/>
    <w:rsid w:val="00816759"/>
    <w:rsid w:val="00821D2B"/>
    <w:rsid w:val="0082420F"/>
    <w:rsid w:val="00825CE7"/>
    <w:rsid w:val="008309AE"/>
    <w:rsid w:val="00832A57"/>
    <w:rsid w:val="00833BC4"/>
    <w:rsid w:val="00833DB8"/>
    <w:rsid w:val="00834274"/>
    <w:rsid w:val="00835836"/>
    <w:rsid w:val="008379D7"/>
    <w:rsid w:val="008478AB"/>
    <w:rsid w:val="00850C06"/>
    <w:rsid w:val="00851803"/>
    <w:rsid w:val="008621C8"/>
    <w:rsid w:val="00870927"/>
    <w:rsid w:val="00871068"/>
    <w:rsid w:val="008720E6"/>
    <w:rsid w:val="00872191"/>
    <w:rsid w:val="00876C7D"/>
    <w:rsid w:val="00884340"/>
    <w:rsid w:val="00885676"/>
    <w:rsid w:val="00886454"/>
    <w:rsid w:val="00887368"/>
    <w:rsid w:val="00887DCB"/>
    <w:rsid w:val="008904DF"/>
    <w:rsid w:val="00895981"/>
    <w:rsid w:val="008A0E2E"/>
    <w:rsid w:val="008A39CF"/>
    <w:rsid w:val="008A53B9"/>
    <w:rsid w:val="008B718E"/>
    <w:rsid w:val="008C002B"/>
    <w:rsid w:val="008C149D"/>
    <w:rsid w:val="008C759D"/>
    <w:rsid w:val="008D2D08"/>
    <w:rsid w:val="008D5903"/>
    <w:rsid w:val="008E40DD"/>
    <w:rsid w:val="008F5767"/>
    <w:rsid w:val="008F69FA"/>
    <w:rsid w:val="0090679C"/>
    <w:rsid w:val="00906F3D"/>
    <w:rsid w:val="00910DA8"/>
    <w:rsid w:val="00912735"/>
    <w:rsid w:val="0091365A"/>
    <w:rsid w:val="00920615"/>
    <w:rsid w:val="009235DF"/>
    <w:rsid w:val="0092739B"/>
    <w:rsid w:val="009315A4"/>
    <w:rsid w:val="009344CA"/>
    <w:rsid w:val="009365E2"/>
    <w:rsid w:val="009372CC"/>
    <w:rsid w:val="00937C37"/>
    <w:rsid w:val="00937D61"/>
    <w:rsid w:val="009405D5"/>
    <w:rsid w:val="009419B8"/>
    <w:rsid w:val="00941B6F"/>
    <w:rsid w:val="00945A6A"/>
    <w:rsid w:val="009532B8"/>
    <w:rsid w:val="009576A1"/>
    <w:rsid w:val="00960671"/>
    <w:rsid w:val="0096107E"/>
    <w:rsid w:val="0096184A"/>
    <w:rsid w:val="00961EA6"/>
    <w:rsid w:val="00966622"/>
    <w:rsid w:val="0096785E"/>
    <w:rsid w:val="00972787"/>
    <w:rsid w:val="009739C1"/>
    <w:rsid w:val="00974A85"/>
    <w:rsid w:val="00980D0B"/>
    <w:rsid w:val="009835D2"/>
    <w:rsid w:val="00986277"/>
    <w:rsid w:val="009959DE"/>
    <w:rsid w:val="009A3616"/>
    <w:rsid w:val="009A4270"/>
    <w:rsid w:val="009B0929"/>
    <w:rsid w:val="009B1EB9"/>
    <w:rsid w:val="009B34AA"/>
    <w:rsid w:val="009B5963"/>
    <w:rsid w:val="009B688B"/>
    <w:rsid w:val="009C2F93"/>
    <w:rsid w:val="009C49A2"/>
    <w:rsid w:val="009C7245"/>
    <w:rsid w:val="009C7C8D"/>
    <w:rsid w:val="009D04F4"/>
    <w:rsid w:val="009D631F"/>
    <w:rsid w:val="009D77E1"/>
    <w:rsid w:val="009F0C0D"/>
    <w:rsid w:val="009F17AE"/>
    <w:rsid w:val="009F2812"/>
    <w:rsid w:val="009F3C52"/>
    <w:rsid w:val="009F3E7A"/>
    <w:rsid w:val="009F5781"/>
    <w:rsid w:val="009F605A"/>
    <w:rsid w:val="00A045AE"/>
    <w:rsid w:val="00A074A9"/>
    <w:rsid w:val="00A11D98"/>
    <w:rsid w:val="00A159A6"/>
    <w:rsid w:val="00A163ED"/>
    <w:rsid w:val="00A200BD"/>
    <w:rsid w:val="00A21A99"/>
    <w:rsid w:val="00A35C57"/>
    <w:rsid w:val="00A37BC1"/>
    <w:rsid w:val="00A37C56"/>
    <w:rsid w:val="00A4025C"/>
    <w:rsid w:val="00A40743"/>
    <w:rsid w:val="00A41D84"/>
    <w:rsid w:val="00A428DE"/>
    <w:rsid w:val="00A43A7E"/>
    <w:rsid w:val="00A44180"/>
    <w:rsid w:val="00A4455C"/>
    <w:rsid w:val="00A45FED"/>
    <w:rsid w:val="00A5332D"/>
    <w:rsid w:val="00A60352"/>
    <w:rsid w:val="00A614F0"/>
    <w:rsid w:val="00A618A8"/>
    <w:rsid w:val="00A679FD"/>
    <w:rsid w:val="00A82497"/>
    <w:rsid w:val="00A8407B"/>
    <w:rsid w:val="00A848AE"/>
    <w:rsid w:val="00A92FC4"/>
    <w:rsid w:val="00A96BC6"/>
    <w:rsid w:val="00AA23CF"/>
    <w:rsid w:val="00AA2A77"/>
    <w:rsid w:val="00AA516B"/>
    <w:rsid w:val="00AA7E63"/>
    <w:rsid w:val="00AC2935"/>
    <w:rsid w:val="00AC59C7"/>
    <w:rsid w:val="00AD0750"/>
    <w:rsid w:val="00AD1866"/>
    <w:rsid w:val="00AD6585"/>
    <w:rsid w:val="00AE072B"/>
    <w:rsid w:val="00AE0847"/>
    <w:rsid w:val="00AE4B04"/>
    <w:rsid w:val="00AE5CDB"/>
    <w:rsid w:val="00AF4212"/>
    <w:rsid w:val="00AF7793"/>
    <w:rsid w:val="00AF7D68"/>
    <w:rsid w:val="00B0304B"/>
    <w:rsid w:val="00B05787"/>
    <w:rsid w:val="00B057EA"/>
    <w:rsid w:val="00B05D37"/>
    <w:rsid w:val="00B141D0"/>
    <w:rsid w:val="00B160BE"/>
    <w:rsid w:val="00B16297"/>
    <w:rsid w:val="00B2199D"/>
    <w:rsid w:val="00B23747"/>
    <w:rsid w:val="00B26CE6"/>
    <w:rsid w:val="00B3289C"/>
    <w:rsid w:val="00B33602"/>
    <w:rsid w:val="00B42A04"/>
    <w:rsid w:val="00B47F33"/>
    <w:rsid w:val="00B519F1"/>
    <w:rsid w:val="00B53054"/>
    <w:rsid w:val="00B53675"/>
    <w:rsid w:val="00B56240"/>
    <w:rsid w:val="00B56E6E"/>
    <w:rsid w:val="00B57CB5"/>
    <w:rsid w:val="00B602F8"/>
    <w:rsid w:val="00B61DC9"/>
    <w:rsid w:val="00B67F72"/>
    <w:rsid w:val="00B700AB"/>
    <w:rsid w:val="00B76937"/>
    <w:rsid w:val="00B7720E"/>
    <w:rsid w:val="00B86DC5"/>
    <w:rsid w:val="00B91993"/>
    <w:rsid w:val="00B97D2A"/>
    <w:rsid w:val="00BA25D3"/>
    <w:rsid w:val="00BA39A7"/>
    <w:rsid w:val="00BB0699"/>
    <w:rsid w:val="00BB17C6"/>
    <w:rsid w:val="00BB3F75"/>
    <w:rsid w:val="00BB5D14"/>
    <w:rsid w:val="00BB5D87"/>
    <w:rsid w:val="00BB753F"/>
    <w:rsid w:val="00BC1F2D"/>
    <w:rsid w:val="00BC2365"/>
    <w:rsid w:val="00BC7DFF"/>
    <w:rsid w:val="00BD2E5E"/>
    <w:rsid w:val="00BD3B0D"/>
    <w:rsid w:val="00BD3BBB"/>
    <w:rsid w:val="00BE1447"/>
    <w:rsid w:val="00BE1AA9"/>
    <w:rsid w:val="00BE3DC7"/>
    <w:rsid w:val="00BE46EC"/>
    <w:rsid w:val="00BF30C8"/>
    <w:rsid w:val="00BF770C"/>
    <w:rsid w:val="00C03944"/>
    <w:rsid w:val="00C040D8"/>
    <w:rsid w:val="00C04C77"/>
    <w:rsid w:val="00C0505E"/>
    <w:rsid w:val="00C1187D"/>
    <w:rsid w:val="00C12558"/>
    <w:rsid w:val="00C1549A"/>
    <w:rsid w:val="00C1752A"/>
    <w:rsid w:val="00C2050C"/>
    <w:rsid w:val="00C24B63"/>
    <w:rsid w:val="00C30FB0"/>
    <w:rsid w:val="00C31FBE"/>
    <w:rsid w:val="00C364FA"/>
    <w:rsid w:val="00C43434"/>
    <w:rsid w:val="00C45ED1"/>
    <w:rsid w:val="00C4783A"/>
    <w:rsid w:val="00C50824"/>
    <w:rsid w:val="00C5105D"/>
    <w:rsid w:val="00C52510"/>
    <w:rsid w:val="00C62C00"/>
    <w:rsid w:val="00C64BEF"/>
    <w:rsid w:val="00C7110D"/>
    <w:rsid w:val="00C75192"/>
    <w:rsid w:val="00C76227"/>
    <w:rsid w:val="00C818C7"/>
    <w:rsid w:val="00C82644"/>
    <w:rsid w:val="00C8290A"/>
    <w:rsid w:val="00C87BA4"/>
    <w:rsid w:val="00C91124"/>
    <w:rsid w:val="00C92866"/>
    <w:rsid w:val="00C946C1"/>
    <w:rsid w:val="00C94BC4"/>
    <w:rsid w:val="00C96183"/>
    <w:rsid w:val="00CC0E27"/>
    <w:rsid w:val="00CC0F16"/>
    <w:rsid w:val="00CD1ECF"/>
    <w:rsid w:val="00CD2A41"/>
    <w:rsid w:val="00CD7FC6"/>
    <w:rsid w:val="00CE288B"/>
    <w:rsid w:val="00CE4966"/>
    <w:rsid w:val="00CE5DFF"/>
    <w:rsid w:val="00CE628B"/>
    <w:rsid w:val="00CE6EDA"/>
    <w:rsid w:val="00CF1E3F"/>
    <w:rsid w:val="00CF3ABE"/>
    <w:rsid w:val="00CF4039"/>
    <w:rsid w:val="00CF5B27"/>
    <w:rsid w:val="00D004DA"/>
    <w:rsid w:val="00D02B54"/>
    <w:rsid w:val="00D03C48"/>
    <w:rsid w:val="00D07A34"/>
    <w:rsid w:val="00D122C8"/>
    <w:rsid w:val="00D13584"/>
    <w:rsid w:val="00D15B6D"/>
    <w:rsid w:val="00D15D3A"/>
    <w:rsid w:val="00D25080"/>
    <w:rsid w:val="00D278AC"/>
    <w:rsid w:val="00D30854"/>
    <w:rsid w:val="00D3426D"/>
    <w:rsid w:val="00D361ED"/>
    <w:rsid w:val="00D42D46"/>
    <w:rsid w:val="00D43251"/>
    <w:rsid w:val="00D44D13"/>
    <w:rsid w:val="00D457F9"/>
    <w:rsid w:val="00D46078"/>
    <w:rsid w:val="00D62B87"/>
    <w:rsid w:val="00D638EE"/>
    <w:rsid w:val="00D663E0"/>
    <w:rsid w:val="00D761BB"/>
    <w:rsid w:val="00D804C5"/>
    <w:rsid w:val="00D817E7"/>
    <w:rsid w:val="00D86621"/>
    <w:rsid w:val="00D87938"/>
    <w:rsid w:val="00D92398"/>
    <w:rsid w:val="00DA343A"/>
    <w:rsid w:val="00DB19A1"/>
    <w:rsid w:val="00DB50D5"/>
    <w:rsid w:val="00DC0DFD"/>
    <w:rsid w:val="00DC2057"/>
    <w:rsid w:val="00DC57E6"/>
    <w:rsid w:val="00DD3A8A"/>
    <w:rsid w:val="00DD4C70"/>
    <w:rsid w:val="00DD5196"/>
    <w:rsid w:val="00DE35D5"/>
    <w:rsid w:val="00DE383B"/>
    <w:rsid w:val="00DE4E3F"/>
    <w:rsid w:val="00DE6A11"/>
    <w:rsid w:val="00DF680F"/>
    <w:rsid w:val="00E02FDF"/>
    <w:rsid w:val="00E11746"/>
    <w:rsid w:val="00E12AE9"/>
    <w:rsid w:val="00E133CB"/>
    <w:rsid w:val="00E1788A"/>
    <w:rsid w:val="00E2039D"/>
    <w:rsid w:val="00E2550A"/>
    <w:rsid w:val="00E27453"/>
    <w:rsid w:val="00E348CE"/>
    <w:rsid w:val="00E35455"/>
    <w:rsid w:val="00E3551D"/>
    <w:rsid w:val="00E36085"/>
    <w:rsid w:val="00E36298"/>
    <w:rsid w:val="00E37FE2"/>
    <w:rsid w:val="00E45A00"/>
    <w:rsid w:val="00E4768A"/>
    <w:rsid w:val="00E502D2"/>
    <w:rsid w:val="00E506C1"/>
    <w:rsid w:val="00E5549E"/>
    <w:rsid w:val="00E619FF"/>
    <w:rsid w:val="00E65AC7"/>
    <w:rsid w:val="00E672F1"/>
    <w:rsid w:val="00E6764B"/>
    <w:rsid w:val="00E705D0"/>
    <w:rsid w:val="00E7358D"/>
    <w:rsid w:val="00E73719"/>
    <w:rsid w:val="00E74270"/>
    <w:rsid w:val="00E759D1"/>
    <w:rsid w:val="00E77F5A"/>
    <w:rsid w:val="00E863AB"/>
    <w:rsid w:val="00E86D42"/>
    <w:rsid w:val="00E923EA"/>
    <w:rsid w:val="00E959C9"/>
    <w:rsid w:val="00E97855"/>
    <w:rsid w:val="00E97BBD"/>
    <w:rsid w:val="00EA39A4"/>
    <w:rsid w:val="00EA71E3"/>
    <w:rsid w:val="00EB0DE1"/>
    <w:rsid w:val="00EB112F"/>
    <w:rsid w:val="00EB66BA"/>
    <w:rsid w:val="00EB66DA"/>
    <w:rsid w:val="00EC1D1F"/>
    <w:rsid w:val="00EC4A87"/>
    <w:rsid w:val="00EC62B0"/>
    <w:rsid w:val="00EC64D4"/>
    <w:rsid w:val="00EC6A2A"/>
    <w:rsid w:val="00ED0856"/>
    <w:rsid w:val="00ED5D08"/>
    <w:rsid w:val="00EE6700"/>
    <w:rsid w:val="00EE7787"/>
    <w:rsid w:val="00EF0C58"/>
    <w:rsid w:val="00EF0D53"/>
    <w:rsid w:val="00EF216B"/>
    <w:rsid w:val="00EF715B"/>
    <w:rsid w:val="00F00082"/>
    <w:rsid w:val="00F0220C"/>
    <w:rsid w:val="00F03D06"/>
    <w:rsid w:val="00F05A8D"/>
    <w:rsid w:val="00F14733"/>
    <w:rsid w:val="00F15294"/>
    <w:rsid w:val="00F2244C"/>
    <w:rsid w:val="00F22E3A"/>
    <w:rsid w:val="00F263D6"/>
    <w:rsid w:val="00F2662B"/>
    <w:rsid w:val="00F26BE1"/>
    <w:rsid w:val="00F32684"/>
    <w:rsid w:val="00F33935"/>
    <w:rsid w:val="00F34D2E"/>
    <w:rsid w:val="00F54040"/>
    <w:rsid w:val="00F55347"/>
    <w:rsid w:val="00F563E0"/>
    <w:rsid w:val="00F614AD"/>
    <w:rsid w:val="00F627E5"/>
    <w:rsid w:val="00F62D89"/>
    <w:rsid w:val="00F715C8"/>
    <w:rsid w:val="00F75E16"/>
    <w:rsid w:val="00F81A6C"/>
    <w:rsid w:val="00F838AA"/>
    <w:rsid w:val="00F8638C"/>
    <w:rsid w:val="00F90013"/>
    <w:rsid w:val="00F907DC"/>
    <w:rsid w:val="00F97277"/>
    <w:rsid w:val="00FA04F7"/>
    <w:rsid w:val="00FA253E"/>
    <w:rsid w:val="00FA2EDC"/>
    <w:rsid w:val="00FA3C52"/>
    <w:rsid w:val="00FA597D"/>
    <w:rsid w:val="00FA6EED"/>
    <w:rsid w:val="00FB5287"/>
    <w:rsid w:val="00FB5623"/>
    <w:rsid w:val="00FB6EA3"/>
    <w:rsid w:val="00FC0A94"/>
    <w:rsid w:val="00FC43D9"/>
    <w:rsid w:val="00FC4C80"/>
    <w:rsid w:val="00FD31F2"/>
    <w:rsid w:val="00FD39A4"/>
    <w:rsid w:val="00FF1AD2"/>
    <w:rsid w:val="00FF2145"/>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0C65B"/>
  <w15:docId w15:val="{0ECC7777-CE18-406B-B779-5E9AFE3A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 w:type="character" w:customStyle="1" w:styleId="location-name">
    <w:name w:val="location-name"/>
    <w:basedOn w:val="DefaultParagraphFont"/>
    <w:rsid w:val="002D3BC6"/>
  </w:style>
  <w:style w:type="character" w:customStyle="1" w:styleId="address-line-1">
    <w:name w:val="address-line-1"/>
    <w:basedOn w:val="DefaultParagraphFont"/>
    <w:rsid w:val="002D3BC6"/>
  </w:style>
  <w:style w:type="character" w:customStyle="1" w:styleId="address-line-2">
    <w:name w:val="address-line-2"/>
    <w:basedOn w:val="DefaultParagraphFont"/>
    <w:rsid w:val="002D3BC6"/>
  </w:style>
  <w:style w:type="character" w:customStyle="1" w:styleId="town-name">
    <w:name w:val="town-name"/>
    <w:basedOn w:val="DefaultParagraphFont"/>
    <w:rsid w:val="002D3BC6"/>
  </w:style>
  <w:style w:type="character" w:customStyle="1" w:styleId="postcode">
    <w:name w:val="postcode"/>
    <w:basedOn w:val="DefaultParagraphFont"/>
    <w:rsid w:val="002D3BC6"/>
  </w:style>
  <w:style w:type="table" w:customStyle="1" w:styleId="TableGrid1">
    <w:name w:val="Table Grid1"/>
    <w:basedOn w:val="TableNormal"/>
    <w:next w:val="TableGrid"/>
    <w:uiPriority w:val="59"/>
    <w:rsid w:val="005646C2"/>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608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FC4C8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07E0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06708C"/>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554DFC"/>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034EC7"/>
  </w:style>
  <w:style w:type="character" w:styleId="Strong">
    <w:name w:val="Strong"/>
    <w:basedOn w:val="DefaultParagraphFont"/>
    <w:uiPriority w:val="22"/>
    <w:qFormat/>
    <w:rsid w:val="00034EC7"/>
    <w:rPr>
      <w:b/>
      <w:bCs/>
    </w:rPr>
  </w:style>
  <w:style w:type="table" w:customStyle="1" w:styleId="TableGrid7">
    <w:name w:val="Table Grid7"/>
    <w:basedOn w:val="TableNormal"/>
    <w:next w:val="TableGrid"/>
    <w:uiPriority w:val="59"/>
    <w:rsid w:val="008C759D"/>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msonormal">
    <w:name w:val="ecxmsonormal"/>
    <w:basedOn w:val="Normal"/>
    <w:rsid w:val="00605245"/>
    <w:pPr>
      <w:spacing w:before="0" w:after="324"/>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locked/>
    <w:rsid w:val="000261A1"/>
    <w:rPr>
      <w:rFonts w:ascii="Arial" w:hAnsi="Arial"/>
    </w:rPr>
  </w:style>
  <w:style w:type="table" w:customStyle="1" w:styleId="TableGrid8">
    <w:name w:val="Table Grid8"/>
    <w:basedOn w:val="TableNormal"/>
    <w:next w:val="TableGrid"/>
    <w:uiPriority w:val="59"/>
    <w:rsid w:val="002D6287"/>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86EF3"/>
    <w:rPr>
      <w:color w:val="605E5C"/>
      <w:shd w:val="clear" w:color="auto" w:fill="E1DFDD"/>
    </w:rPr>
  </w:style>
  <w:style w:type="table" w:customStyle="1" w:styleId="TableGrid9">
    <w:name w:val="Table Grid9"/>
    <w:basedOn w:val="TableNormal"/>
    <w:next w:val="TableGrid"/>
    <w:uiPriority w:val="59"/>
    <w:rsid w:val="004902E4"/>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E133C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39371">
      <w:bodyDiv w:val="1"/>
      <w:marLeft w:val="0"/>
      <w:marRight w:val="0"/>
      <w:marTop w:val="0"/>
      <w:marBottom w:val="0"/>
      <w:divBdr>
        <w:top w:val="none" w:sz="0" w:space="0" w:color="auto"/>
        <w:left w:val="none" w:sz="0" w:space="0" w:color="auto"/>
        <w:bottom w:val="none" w:sz="0" w:space="0" w:color="auto"/>
        <w:right w:val="none" w:sz="0" w:space="0" w:color="auto"/>
      </w:divBdr>
      <w:divsChild>
        <w:div w:id="592511103">
          <w:marLeft w:val="0"/>
          <w:marRight w:val="0"/>
          <w:marTop w:val="0"/>
          <w:marBottom w:val="0"/>
          <w:divBdr>
            <w:top w:val="none" w:sz="0" w:space="0" w:color="auto"/>
            <w:left w:val="none" w:sz="0" w:space="0" w:color="auto"/>
            <w:bottom w:val="none" w:sz="0" w:space="0" w:color="auto"/>
            <w:right w:val="none" w:sz="0" w:space="0" w:color="auto"/>
          </w:divBdr>
          <w:divsChild>
            <w:div w:id="976493481">
              <w:marLeft w:val="0"/>
              <w:marRight w:val="0"/>
              <w:marTop w:val="0"/>
              <w:marBottom w:val="0"/>
              <w:divBdr>
                <w:top w:val="none" w:sz="0" w:space="0" w:color="auto"/>
                <w:left w:val="none" w:sz="0" w:space="0" w:color="auto"/>
                <w:bottom w:val="none" w:sz="0" w:space="0" w:color="auto"/>
                <w:right w:val="none" w:sz="0" w:space="0" w:color="auto"/>
              </w:divBdr>
              <w:divsChild>
                <w:div w:id="240263008">
                  <w:marLeft w:val="0"/>
                  <w:marRight w:val="0"/>
                  <w:marTop w:val="0"/>
                  <w:marBottom w:val="0"/>
                  <w:divBdr>
                    <w:top w:val="none" w:sz="0" w:space="0" w:color="auto"/>
                    <w:left w:val="none" w:sz="0" w:space="0" w:color="auto"/>
                    <w:bottom w:val="none" w:sz="0" w:space="0" w:color="auto"/>
                    <w:right w:val="none" w:sz="0" w:space="0" w:color="auto"/>
                  </w:divBdr>
                  <w:divsChild>
                    <w:div w:id="1169325048">
                      <w:marLeft w:val="0"/>
                      <w:marRight w:val="0"/>
                      <w:marTop w:val="0"/>
                      <w:marBottom w:val="0"/>
                      <w:divBdr>
                        <w:top w:val="none" w:sz="0" w:space="0" w:color="auto"/>
                        <w:left w:val="none" w:sz="0" w:space="0" w:color="auto"/>
                        <w:bottom w:val="none" w:sz="0" w:space="0" w:color="auto"/>
                        <w:right w:val="none" w:sz="0" w:space="0" w:color="auto"/>
                      </w:divBdr>
                      <w:divsChild>
                        <w:div w:id="1685788378">
                          <w:marLeft w:val="0"/>
                          <w:marRight w:val="0"/>
                          <w:marTop w:val="0"/>
                          <w:marBottom w:val="0"/>
                          <w:divBdr>
                            <w:top w:val="none" w:sz="0" w:space="0" w:color="auto"/>
                            <w:left w:val="none" w:sz="0" w:space="0" w:color="auto"/>
                            <w:bottom w:val="none" w:sz="0" w:space="0" w:color="auto"/>
                            <w:right w:val="none" w:sz="0" w:space="0" w:color="auto"/>
                          </w:divBdr>
                          <w:divsChild>
                            <w:div w:id="428433190">
                              <w:marLeft w:val="0"/>
                              <w:marRight w:val="0"/>
                              <w:marTop w:val="0"/>
                              <w:marBottom w:val="0"/>
                              <w:divBdr>
                                <w:top w:val="none" w:sz="0" w:space="0" w:color="auto"/>
                                <w:left w:val="none" w:sz="0" w:space="0" w:color="auto"/>
                                <w:bottom w:val="none" w:sz="0" w:space="0" w:color="auto"/>
                                <w:right w:val="none" w:sz="0" w:space="0" w:color="auto"/>
                              </w:divBdr>
                              <w:divsChild>
                                <w:div w:id="54862377">
                                  <w:marLeft w:val="0"/>
                                  <w:marRight w:val="0"/>
                                  <w:marTop w:val="0"/>
                                  <w:marBottom w:val="0"/>
                                  <w:divBdr>
                                    <w:top w:val="none" w:sz="0" w:space="0" w:color="auto"/>
                                    <w:left w:val="none" w:sz="0" w:space="0" w:color="auto"/>
                                    <w:bottom w:val="none" w:sz="0" w:space="0" w:color="auto"/>
                                    <w:right w:val="none" w:sz="0" w:space="0" w:color="auto"/>
                                  </w:divBdr>
                                  <w:divsChild>
                                    <w:div w:id="768041150">
                                      <w:marLeft w:val="0"/>
                                      <w:marRight w:val="0"/>
                                      <w:marTop w:val="0"/>
                                      <w:marBottom w:val="0"/>
                                      <w:divBdr>
                                        <w:top w:val="none" w:sz="0" w:space="0" w:color="auto"/>
                                        <w:left w:val="none" w:sz="0" w:space="0" w:color="auto"/>
                                        <w:bottom w:val="none" w:sz="0" w:space="0" w:color="auto"/>
                                        <w:right w:val="none" w:sz="0" w:space="0" w:color="auto"/>
                                      </w:divBdr>
                                      <w:divsChild>
                                        <w:div w:id="924727364">
                                          <w:marLeft w:val="0"/>
                                          <w:marRight w:val="0"/>
                                          <w:marTop w:val="0"/>
                                          <w:marBottom w:val="0"/>
                                          <w:divBdr>
                                            <w:top w:val="none" w:sz="0" w:space="0" w:color="auto"/>
                                            <w:left w:val="none" w:sz="0" w:space="0" w:color="auto"/>
                                            <w:bottom w:val="none" w:sz="0" w:space="0" w:color="auto"/>
                                            <w:right w:val="none" w:sz="0" w:space="0" w:color="auto"/>
                                          </w:divBdr>
                                          <w:divsChild>
                                            <w:div w:id="1525247325">
                                              <w:marLeft w:val="0"/>
                                              <w:marRight w:val="0"/>
                                              <w:marTop w:val="0"/>
                                              <w:marBottom w:val="0"/>
                                              <w:divBdr>
                                                <w:top w:val="none" w:sz="0" w:space="0" w:color="auto"/>
                                                <w:left w:val="none" w:sz="0" w:space="0" w:color="auto"/>
                                                <w:bottom w:val="none" w:sz="0" w:space="0" w:color="auto"/>
                                                <w:right w:val="none" w:sz="0" w:space="0" w:color="auto"/>
                                              </w:divBdr>
                                              <w:divsChild>
                                                <w:div w:id="17736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ofqual-handbook/section-a-governance" TargetMode="External"/><Relationship Id="rId18" Type="http://schemas.openxmlformats.org/officeDocument/2006/relationships/hyperlink" Target="https://www.gov.uk/ofqual" TargetMode="External"/><Relationship Id="rId26" Type="http://schemas.openxmlformats.org/officeDocument/2006/relationships/hyperlink" Target="https://www.gov.uk/government/consultations/ensuring-the-resilience-of-the-qualifications-system" TargetMode="External"/><Relationship Id="rId39" Type="http://schemas.openxmlformats.org/officeDocument/2006/relationships/hyperlink" Target="http://www.jcq.org.uk/exams-office/ice---instructions-for-conducting-examinations" TargetMode="External"/><Relationship Id="rId21" Type="http://schemas.openxmlformats.org/officeDocument/2006/relationships/hyperlink" Target="https://www.gov.uk/government/organisations/department-for-education" TargetMode="External"/><Relationship Id="rId34" Type="http://schemas.openxmlformats.org/officeDocument/2006/relationships/hyperlink" Target="https://www.protectuk.police.uk/" TargetMode="External"/><Relationship Id="rId42" Type="http://schemas.openxmlformats.org/officeDocument/2006/relationships/hyperlink" Target="http://www.jcq.org.uk/exams-office/general-regulations/notice-to-centres--exam-contingency-plan/" TargetMode="External"/><Relationship Id="rId47" Type="http://schemas.openxmlformats.org/officeDocument/2006/relationships/hyperlink" Target="http://www.jcq.org.uk/exams-office/access-arrangements-and-special-consideration/regulations-and-guidance" TargetMode="External"/><Relationship Id="rId50" Type="http://schemas.openxmlformats.org/officeDocument/2006/relationships/hyperlink" Target="https://www.ncsc.gov.uk/information/web-check" TargetMode="External"/><Relationship Id="rId55" Type="http://schemas.openxmlformats.org/officeDocument/2006/relationships/hyperlink" Target="https://www.ncsc.gov.uk/blog-post/offline-backups-in-an-online-world"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jcq.org.uk/exams-office/ice---instructions-for-conducting-examinations/centre-emergency-evacuation-procedure" TargetMode="External"/><Relationship Id="rId29" Type="http://schemas.openxmlformats.org/officeDocument/2006/relationships/hyperlink" Target="https://www.gov.uk/government/publications/reinforced-autoclaved-aerated-concrete-guidance-for-responsible-bodies-and-education-settings-with-confirmed-ra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indicators-of-potential-fraud-learning-institutions/guide-on-cyber-crime-and-cyber-security-for-education-providers" TargetMode="External"/><Relationship Id="rId24" Type="http://schemas.openxmlformats.org/officeDocument/2006/relationships/hyperlink" Target="https://www.ucas.com/" TargetMode="External"/><Relationship Id="rId32" Type="http://schemas.openxmlformats.org/officeDocument/2006/relationships/hyperlink" Target="https://www.gov.uk/government/publications/school-organisation-maintained-schools" TargetMode="External"/><Relationship Id="rId37" Type="http://schemas.openxmlformats.org/officeDocument/2006/relationships/hyperlink" Target="https://www.gov.uk/government/publications/exam-system-contingency-plan-england-wales-and-northern-ireland" TargetMode="External"/><Relationship Id="rId40" Type="http://schemas.openxmlformats.org/officeDocument/2006/relationships/hyperlink" Target="http://www.jcq.org.uk/exams-office/other-documents" TargetMode="External"/><Relationship Id="rId45" Type="http://schemas.openxmlformats.org/officeDocument/2006/relationships/hyperlink" Target="http://www.jcq.org.uk/exams-office/online-forms" TargetMode="External"/><Relationship Id="rId53" Type="http://schemas.openxmlformats.org/officeDocument/2006/relationships/hyperlink" Target="https://www.ncsc.gov.uk/news/alert-targeted-ransomware-attacks-on-uk-education-sector" TargetMode="External"/><Relationship Id="rId58" Type="http://schemas.openxmlformats.org/officeDocument/2006/relationships/hyperlink" Target="https://www.youtube.com/watch?v=FppzWedY0ic&amp;t=237s"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jcq.org.uk/exams-office/other-documents/preparing-for-disruption-to-examinations/" TargetMode="External"/><Relationship Id="rId23" Type="http://schemas.openxmlformats.org/officeDocument/2006/relationships/hyperlink" Target="http://gov.wales/topics/educationandskills/?lang=en" TargetMode="External"/><Relationship Id="rId28" Type="http://schemas.openxmlformats.org/officeDocument/2006/relationships/hyperlink" Target="https://www.gov.uk/government/publications/handling-strike-action-in-schools" TargetMode="External"/><Relationship Id="rId36"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9" Type="http://schemas.openxmlformats.org/officeDocument/2006/relationships/hyperlink" Target="https://www.gov.uk/government/publications/dispatch-of-exam-scripts-yellow-label-service" TargetMode="External"/><Relationship Id="rId57" Type="http://schemas.openxmlformats.org/officeDocument/2006/relationships/hyperlink" Target="https://www.ncsc.gov.uk/section/education-skills/cyber-security-schools" TargetMode="External"/><Relationship Id="rId61" Type="http://schemas.openxmlformats.org/officeDocument/2006/relationships/header" Target="header2.xml"/><Relationship Id="rId10" Type="http://schemas.openxmlformats.org/officeDocument/2006/relationships/hyperlink" Target="https://www.gov.uk/guidance/meeting-digital-and-technology-standards-in-schools-and-colleges/cyber-security-standards-for-schools-and-colleges" TargetMode="External"/><Relationship Id="rId19" Type="http://schemas.openxmlformats.org/officeDocument/2006/relationships/hyperlink" Target="http://qualificationswales.org/" TargetMode="External"/><Relationship Id="rId31" Type="http://schemas.openxmlformats.org/officeDocument/2006/relationships/hyperlink" Target="https://www.gov.uk/government/publications/handling-strike-action-in-schools" TargetMode="External"/><Relationship Id="rId44" Type="http://schemas.openxmlformats.org/officeDocument/2006/relationships/hyperlink" Target="http://www.jcq.org.uk/exams-office/online-forms" TargetMode="External"/><Relationship Id="rId52" Type="http://schemas.openxmlformats.org/officeDocument/2006/relationships/hyperlink" Target="https://www.ncsc.gov.uk/blog-post/cyber-tools-for-uk-schools"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cq.org.uk/exams-office/general-regulations/notice-to-centres--exam-contingency-plan/" TargetMode="External"/><Relationship Id="rId22" Type="http://schemas.openxmlformats.org/officeDocument/2006/relationships/hyperlink" Target="https://www.education-ni.gov.uk/" TargetMode="External"/><Relationship Id="rId27" Type="http://schemas.openxmlformats.org/officeDocument/2006/relationships/hyperlink" Target="https://www.gov.uk/government/publications/guidance-on-collecting-evidence-of-student-performance-to-ensure-resilience-in-the-qualifications-system" TargetMode="External"/><Relationship Id="rId30" Type="http://schemas.openxmlformats.org/officeDocument/2006/relationships/hyperlink" Target="https://www.gov.uk/government/publications/emergency-planning-and-response-for-education-childcare-and-childrens-social-care-settings" TargetMode="External"/><Relationship Id="rId35" Type="http://schemas.openxmlformats.org/officeDocument/2006/relationships/hyperlink" Target="https://www.ncsc.gov.uk/section/education-skills/cyber-security-schools" TargetMode="External"/><Relationship Id="rId43" Type="http://schemas.openxmlformats.org/officeDocument/2006/relationships/hyperlink" Target="http://www.jcq.org.uk/exams-office/general-regulations" TargetMode="External"/><Relationship Id="rId48" Type="http://schemas.openxmlformats.org/officeDocument/2006/relationships/hyperlink" Target="https://www.gov.uk/government/publications/emergency-planning-and-response-for-education-childcare-and-childrens-social-care-settings" TargetMode="External"/><Relationship Id="rId56" Type="http://schemas.openxmlformats.org/officeDocument/2006/relationships/hyperlink" Target="https://www.ncsc.gov.uk/collection/small-business-guide/backing-your-data"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www.ncsc.gov.uk/information/mailcheck" TargetMode="External"/><Relationship Id="rId3" Type="http://schemas.openxmlformats.org/officeDocument/2006/relationships/numbering" Target="numbering.xml"/><Relationship Id="rId12" Type="http://schemas.openxmlformats.org/officeDocument/2006/relationships/hyperlink" Target="https://www.theexamsoffice.org/wp-content/uploads/2023/03/DfE-Cyber-Security-Guidance-March-2023.pdf" TargetMode="External"/><Relationship Id="rId17" Type="http://schemas.openxmlformats.org/officeDocument/2006/relationships/hyperlink" Target="https://www.jcq.org.uk/exams-office/access-arrangements-and-special-consideration/regulations-and-guidance" TargetMode="External"/><Relationship Id="rId25" Type="http://schemas.openxmlformats.org/officeDocument/2006/relationships/hyperlink" Target="http://www.cao.ie/" TargetMode="External"/><Relationship Id="rId33" Type="http://schemas.openxmlformats.org/officeDocument/2006/relationships/hyperlink" Target="https://www.gov.uk/government/publications/reinforced-autoclaved-aerated-concrete-guidance-for-responsible-bodies-and-education-settings-with-confirmed-raac" TargetMode="External"/><Relationship Id="rId38" Type="http://schemas.openxmlformats.org/officeDocument/2006/relationships/hyperlink" Target="https://www.gov.uk/government/publications/exam-system-contingency-plan-england-wales-and-northern-ireland" TargetMode="External"/><Relationship Id="rId46" Type="http://schemas.openxmlformats.org/officeDocument/2006/relationships/hyperlink" Target="http://www.jcq.org.uk/exams-office/ice---instructions-for-conducting-examinations" TargetMode="External"/><Relationship Id="rId59" Type="http://schemas.openxmlformats.org/officeDocument/2006/relationships/hyperlink" Target="https://www.ncsc.gov.uk/news/school-staff-offered-training-to-help-cyber-defences" TargetMode="External"/><Relationship Id="rId67" Type="http://schemas.openxmlformats.org/officeDocument/2006/relationships/theme" Target="theme/theme1.xml"/><Relationship Id="rId20" Type="http://schemas.openxmlformats.org/officeDocument/2006/relationships/hyperlink" Target="http://ccea.org.uk/" TargetMode="External"/><Relationship Id="rId41" Type="http://schemas.openxmlformats.org/officeDocument/2006/relationships/hyperlink" Target="http://www.jcq.org.uk/exams-office/general-regulations/" TargetMode="External"/><Relationship Id="rId54" Type="http://schemas.openxmlformats.org/officeDocument/2006/relationships/hyperlink" Target="https://www.ncsc.gov.uk/guidance/mitigating-malware-and-ransomware-attacks"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EFEAC8-5412-4195-8D99-4EFAA8BF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6038</Words>
  <Characters>34419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Exam contingency plan</vt:lpstr>
    </vt:vector>
  </TitlesOfParts>
  <Company>Institute of Education</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contingency plan</dc:title>
  <dc:subject>This policy is reviewed annually to ensure compliance with current regulations</dc:subject>
  <dc:creator>localuser</dc:creator>
  <cp:lastModifiedBy>Pierce, Catherine</cp:lastModifiedBy>
  <cp:revision>21</cp:revision>
  <cp:lastPrinted>2023-10-16T09:01:00Z</cp:lastPrinted>
  <dcterms:created xsi:type="dcterms:W3CDTF">2023-10-16T09:01:00Z</dcterms:created>
  <dcterms:modified xsi:type="dcterms:W3CDTF">2024-03-07T13:06:00Z</dcterms:modified>
</cp:coreProperties>
</file>