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16FA" w14:textId="24017001" w:rsidR="00233043" w:rsidRDefault="00233043" w:rsidP="00233043">
      <w:pPr>
        <w:jc w:val="right"/>
        <w:rPr>
          <w:rFonts w:ascii="Arial" w:hAnsi="Arial" w:cs="Arial"/>
          <w:b/>
          <w:bCs/>
          <w:sz w:val="24"/>
          <w:szCs w:val="24"/>
        </w:rPr>
      </w:pPr>
      <w:r w:rsidRPr="00E131A6">
        <w:rPr>
          <w:rFonts w:ascii="Arial" w:hAnsi="Arial" w:cs="Arial"/>
          <w:b/>
          <w:bCs/>
          <w:noProof/>
          <w:sz w:val="24"/>
          <w:szCs w:val="24"/>
        </w:rPr>
        <w:drawing>
          <wp:inline distT="0" distB="0" distL="0" distR="0" wp14:anchorId="6632A184" wp14:editId="3F6B25E9">
            <wp:extent cx="1106805" cy="78250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499" cy="788652"/>
                    </a:xfrm>
                    <a:prstGeom prst="rect">
                      <a:avLst/>
                    </a:prstGeom>
                  </pic:spPr>
                </pic:pic>
              </a:graphicData>
            </a:graphic>
          </wp:inline>
        </w:drawing>
      </w:r>
    </w:p>
    <w:p w14:paraId="513C3AE1" w14:textId="25021EAA" w:rsidR="00A1630D" w:rsidRPr="00D76EE8" w:rsidRDefault="005B485C">
      <w:pPr>
        <w:rPr>
          <w:rFonts w:ascii="Arial" w:hAnsi="Arial" w:cs="Arial"/>
          <w:b/>
          <w:bCs/>
          <w:sz w:val="24"/>
          <w:szCs w:val="24"/>
        </w:rPr>
      </w:pPr>
      <w:r w:rsidRPr="00D76EE8">
        <w:rPr>
          <w:rFonts w:ascii="Arial" w:hAnsi="Arial" w:cs="Arial"/>
          <w:b/>
          <w:bCs/>
          <w:sz w:val="24"/>
          <w:szCs w:val="24"/>
        </w:rPr>
        <w:t xml:space="preserve">LGA Corporate Peer Challenge </w:t>
      </w:r>
    </w:p>
    <w:p w14:paraId="3D5FE792" w14:textId="21C2482D" w:rsidR="005B485C" w:rsidRPr="00D76EE8" w:rsidRDefault="00C6010B">
      <w:pPr>
        <w:rPr>
          <w:rFonts w:ascii="Arial" w:hAnsi="Arial" w:cs="Arial"/>
          <w:b/>
          <w:bCs/>
          <w:sz w:val="24"/>
          <w:szCs w:val="24"/>
        </w:rPr>
      </w:pPr>
      <w:r>
        <w:rPr>
          <w:rFonts w:ascii="Arial" w:hAnsi="Arial" w:cs="Arial"/>
          <w:b/>
          <w:bCs/>
          <w:sz w:val="24"/>
          <w:szCs w:val="24"/>
        </w:rPr>
        <w:t xml:space="preserve">Appendix B: </w:t>
      </w:r>
      <w:r w:rsidR="005B485C" w:rsidRPr="22C0668E">
        <w:rPr>
          <w:rFonts w:ascii="Arial" w:hAnsi="Arial" w:cs="Arial"/>
          <w:b/>
          <w:bCs/>
          <w:sz w:val="24"/>
          <w:szCs w:val="24"/>
        </w:rPr>
        <w:t xml:space="preserve">Council Response to Peer Team Recommendations </w:t>
      </w:r>
      <w:r w:rsidR="00E3425A" w:rsidRPr="22C0668E">
        <w:rPr>
          <w:rFonts w:ascii="Arial" w:hAnsi="Arial" w:cs="Arial"/>
          <w:b/>
          <w:bCs/>
          <w:sz w:val="24"/>
          <w:szCs w:val="24"/>
        </w:rPr>
        <w:t>–</w:t>
      </w:r>
      <w:r w:rsidR="7068C210" w:rsidRPr="22C0668E">
        <w:rPr>
          <w:rFonts w:ascii="Arial" w:hAnsi="Arial" w:cs="Arial"/>
          <w:b/>
          <w:bCs/>
          <w:sz w:val="24"/>
          <w:szCs w:val="24"/>
        </w:rPr>
        <w:t xml:space="preserve"> </w:t>
      </w:r>
      <w:r w:rsidR="00840A0E">
        <w:rPr>
          <w:rFonts w:ascii="Arial" w:hAnsi="Arial" w:cs="Arial"/>
          <w:b/>
          <w:bCs/>
          <w:sz w:val="24"/>
          <w:szCs w:val="24"/>
        </w:rPr>
        <w:t>May</w:t>
      </w:r>
      <w:r w:rsidR="008320F6" w:rsidRPr="22C0668E">
        <w:rPr>
          <w:rFonts w:ascii="Arial" w:hAnsi="Arial" w:cs="Arial"/>
          <w:b/>
          <w:bCs/>
          <w:sz w:val="24"/>
          <w:szCs w:val="24"/>
        </w:rPr>
        <w:t xml:space="preserve"> 2024</w:t>
      </w:r>
    </w:p>
    <w:p w14:paraId="17CCD44B" w14:textId="77777777" w:rsidR="005B485C" w:rsidRPr="00D76EE8" w:rsidRDefault="005B485C">
      <w:pPr>
        <w:rPr>
          <w:rFonts w:ascii="Arial" w:hAnsi="Arial" w:cs="Arial"/>
          <w:sz w:val="24"/>
          <w:szCs w:val="24"/>
        </w:rPr>
      </w:pPr>
    </w:p>
    <w:tbl>
      <w:tblPr>
        <w:tblStyle w:val="TableGrid"/>
        <w:tblW w:w="0" w:type="auto"/>
        <w:tblLook w:val="04A0" w:firstRow="1" w:lastRow="0" w:firstColumn="1" w:lastColumn="0" w:noHBand="0" w:noVBand="1"/>
      </w:tblPr>
      <w:tblGrid>
        <w:gridCol w:w="604"/>
        <w:gridCol w:w="3502"/>
        <w:gridCol w:w="9497"/>
      </w:tblGrid>
      <w:tr w:rsidR="00F217A1" w:rsidRPr="00D76EE8" w14:paraId="434C9569" w14:textId="77777777" w:rsidTr="00F217A1">
        <w:tc>
          <w:tcPr>
            <w:tcW w:w="604" w:type="dxa"/>
          </w:tcPr>
          <w:p w14:paraId="3F5237ED" w14:textId="0E72E1EC" w:rsidR="00F217A1" w:rsidRPr="00D76EE8" w:rsidRDefault="00F217A1">
            <w:pPr>
              <w:rPr>
                <w:rFonts w:ascii="Arial" w:hAnsi="Arial" w:cs="Arial"/>
                <w:b/>
                <w:bCs/>
                <w:sz w:val="24"/>
                <w:szCs w:val="24"/>
              </w:rPr>
            </w:pPr>
            <w:r w:rsidRPr="00D76EE8">
              <w:rPr>
                <w:rFonts w:ascii="Arial" w:hAnsi="Arial" w:cs="Arial"/>
                <w:b/>
                <w:bCs/>
                <w:sz w:val="24"/>
                <w:szCs w:val="24"/>
              </w:rPr>
              <w:t xml:space="preserve">No. </w:t>
            </w:r>
          </w:p>
        </w:tc>
        <w:tc>
          <w:tcPr>
            <w:tcW w:w="3502" w:type="dxa"/>
          </w:tcPr>
          <w:p w14:paraId="68D671B7" w14:textId="77777777" w:rsidR="00F217A1" w:rsidRPr="00D76EE8" w:rsidRDefault="00F217A1">
            <w:pPr>
              <w:rPr>
                <w:rFonts w:ascii="Arial" w:hAnsi="Arial" w:cs="Arial"/>
                <w:b/>
                <w:bCs/>
                <w:sz w:val="24"/>
                <w:szCs w:val="24"/>
              </w:rPr>
            </w:pPr>
            <w:r w:rsidRPr="00D76EE8">
              <w:rPr>
                <w:rFonts w:ascii="Arial" w:hAnsi="Arial" w:cs="Arial"/>
                <w:b/>
                <w:bCs/>
                <w:sz w:val="24"/>
                <w:szCs w:val="24"/>
              </w:rPr>
              <w:t>Peer Team Recommendations</w:t>
            </w:r>
          </w:p>
          <w:p w14:paraId="50384C0C" w14:textId="5AD1425A" w:rsidR="00F217A1" w:rsidRPr="00D76EE8" w:rsidRDefault="00F217A1">
            <w:pPr>
              <w:rPr>
                <w:rFonts w:ascii="Arial" w:hAnsi="Arial" w:cs="Arial"/>
                <w:b/>
                <w:bCs/>
                <w:sz w:val="24"/>
                <w:szCs w:val="24"/>
              </w:rPr>
            </w:pPr>
          </w:p>
        </w:tc>
        <w:tc>
          <w:tcPr>
            <w:tcW w:w="9497" w:type="dxa"/>
          </w:tcPr>
          <w:p w14:paraId="5F7C6C1E" w14:textId="2142D863" w:rsidR="00F217A1" w:rsidRPr="00D76EE8" w:rsidRDefault="00F217A1">
            <w:pPr>
              <w:rPr>
                <w:rFonts w:ascii="Arial" w:hAnsi="Arial" w:cs="Arial"/>
                <w:b/>
                <w:bCs/>
                <w:sz w:val="24"/>
                <w:szCs w:val="24"/>
              </w:rPr>
            </w:pPr>
            <w:r w:rsidRPr="00D76EE8">
              <w:rPr>
                <w:rFonts w:ascii="Arial" w:hAnsi="Arial" w:cs="Arial"/>
                <w:b/>
                <w:bCs/>
                <w:sz w:val="24"/>
                <w:szCs w:val="24"/>
              </w:rPr>
              <w:t>Council Response</w:t>
            </w:r>
          </w:p>
        </w:tc>
      </w:tr>
      <w:tr w:rsidR="00F217A1" w:rsidRPr="00D76EE8" w14:paraId="6617A1EA" w14:textId="77777777" w:rsidTr="00F217A1">
        <w:tc>
          <w:tcPr>
            <w:tcW w:w="604" w:type="dxa"/>
          </w:tcPr>
          <w:p w14:paraId="6C0CC72A" w14:textId="6ADADABF" w:rsidR="00F217A1" w:rsidRPr="00D76EE8" w:rsidRDefault="00F217A1">
            <w:pPr>
              <w:rPr>
                <w:rFonts w:ascii="Arial" w:hAnsi="Arial" w:cs="Arial"/>
                <w:sz w:val="24"/>
                <w:szCs w:val="24"/>
              </w:rPr>
            </w:pPr>
            <w:r w:rsidRPr="00D76EE8">
              <w:rPr>
                <w:rFonts w:ascii="Arial" w:hAnsi="Arial" w:cs="Arial"/>
                <w:sz w:val="24"/>
                <w:szCs w:val="24"/>
              </w:rPr>
              <w:t>1.</w:t>
            </w:r>
          </w:p>
        </w:tc>
        <w:tc>
          <w:tcPr>
            <w:tcW w:w="3502" w:type="dxa"/>
          </w:tcPr>
          <w:p w14:paraId="17CBEACD" w14:textId="77777777" w:rsidR="00F217A1" w:rsidRPr="00D76EE8" w:rsidRDefault="00F217A1" w:rsidP="003817A0">
            <w:pPr>
              <w:rPr>
                <w:rFonts w:ascii="Arial" w:hAnsi="Arial" w:cs="Arial"/>
                <w:b/>
                <w:bCs/>
                <w:sz w:val="24"/>
                <w:szCs w:val="24"/>
              </w:rPr>
            </w:pPr>
            <w:r w:rsidRPr="00D76EE8">
              <w:rPr>
                <w:rFonts w:ascii="Arial" w:hAnsi="Arial" w:cs="Arial"/>
                <w:b/>
                <w:bCs/>
                <w:sz w:val="24"/>
                <w:szCs w:val="24"/>
              </w:rPr>
              <w:t>City Centre masterplan</w:t>
            </w:r>
            <w:bookmarkStart w:id="0" w:name="_Toc129263117"/>
          </w:p>
          <w:p w14:paraId="591ACAFB" w14:textId="2BA264A8" w:rsidR="00F217A1" w:rsidRPr="00D76EE8" w:rsidRDefault="00F217A1" w:rsidP="003817A0">
            <w:pPr>
              <w:rPr>
                <w:rFonts w:ascii="Arial" w:hAnsi="Arial" w:cs="Arial"/>
                <w:sz w:val="24"/>
                <w:szCs w:val="24"/>
              </w:rPr>
            </w:pPr>
            <w:r w:rsidRPr="00D76EE8">
              <w:rPr>
                <w:rFonts w:ascii="Arial" w:hAnsi="Arial" w:cs="Arial"/>
                <w:sz w:val="24"/>
                <w:szCs w:val="24"/>
              </w:rPr>
              <w:t xml:space="preserve">The </w:t>
            </w:r>
            <w:r>
              <w:rPr>
                <w:rFonts w:ascii="Arial" w:hAnsi="Arial" w:cs="Arial"/>
                <w:sz w:val="24"/>
                <w:szCs w:val="24"/>
              </w:rPr>
              <w:t>C</w:t>
            </w:r>
            <w:r w:rsidRPr="00D76EE8">
              <w:rPr>
                <w:rFonts w:ascii="Arial" w:hAnsi="Arial" w:cs="Arial"/>
                <w:sz w:val="24"/>
                <w:szCs w:val="24"/>
              </w:rPr>
              <w:t>ouncil should continue to work at pace to develop a city centre masterplan with the support and involvement of partners.</w:t>
            </w:r>
          </w:p>
          <w:bookmarkEnd w:id="0"/>
          <w:p w14:paraId="41419749" w14:textId="73E9D559" w:rsidR="00F217A1" w:rsidRPr="00D76EE8" w:rsidRDefault="00F217A1" w:rsidP="009C7655">
            <w:pPr>
              <w:rPr>
                <w:rFonts w:ascii="Arial" w:hAnsi="Arial" w:cs="Arial"/>
                <w:sz w:val="24"/>
                <w:szCs w:val="24"/>
              </w:rPr>
            </w:pPr>
          </w:p>
        </w:tc>
        <w:tc>
          <w:tcPr>
            <w:tcW w:w="9497" w:type="dxa"/>
          </w:tcPr>
          <w:p w14:paraId="5EC833F4" w14:textId="4003DEED" w:rsidR="00F217A1" w:rsidRPr="00D76EE8" w:rsidRDefault="00F217A1" w:rsidP="22C0668E">
            <w:r w:rsidRPr="2A3997A7">
              <w:rPr>
                <w:rFonts w:ascii="Arial" w:eastAsia="Arial" w:hAnsi="Arial" w:cs="Arial"/>
                <w:sz w:val="24"/>
                <w:szCs w:val="24"/>
              </w:rPr>
              <w:t xml:space="preserve">In February 2024 we began work on our City Centre Vision 2050 which will set out our ambitions for the city centre including high level masterplanning and setting out a development framework for private investment in the city centre. This will be completed in </w:t>
            </w:r>
            <w:r w:rsidRPr="432A6781">
              <w:rPr>
                <w:rFonts w:ascii="Arial" w:eastAsia="Arial" w:hAnsi="Arial" w:cs="Arial"/>
                <w:sz w:val="24"/>
                <w:szCs w:val="24"/>
              </w:rPr>
              <w:t>July</w:t>
            </w:r>
            <w:r w:rsidRPr="2A3997A7">
              <w:rPr>
                <w:rFonts w:ascii="Arial" w:eastAsia="Arial" w:hAnsi="Arial" w:cs="Arial"/>
                <w:sz w:val="24"/>
                <w:szCs w:val="24"/>
              </w:rPr>
              <w:t xml:space="preserve"> 2024 – a group of core partner organisations will help guide this work with wider public engagement to follow. </w:t>
            </w:r>
          </w:p>
          <w:p w14:paraId="4EA86854" w14:textId="75F9645E" w:rsidR="00F217A1" w:rsidRPr="00D76EE8" w:rsidRDefault="00F217A1" w:rsidP="22C0668E">
            <w:r w:rsidRPr="22C0668E">
              <w:rPr>
                <w:rFonts w:ascii="Arial" w:eastAsia="Arial" w:hAnsi="Arial" w:cs="Arial"/>
                <w:sz w:val="24"/>
                <w:szCs w:val="24"/>
              </w:rPr>
              <w:t xml:space="preserve"> </w:t>
            </w:r>
          </w:p>
          <w:p w14:paraId="2DFC1771" w14:textId="025FE155" w:rsidR="00F217A1" w:rsidRDefault="00F217A1" w:rsidP="432A6781">
            <w:pPr>
              <w:rPr>
                <w:rFonts w:ascii="Arial" w:eastAsia="Arial" w:hAnsi="Arial" w:cs="Arial"/>
                <w:sz w:val="24"/>
                <w:szCs w:val="24"/>
              </w:rPr>
            </w:pPr>
            <w:r w:rsidRPr="432A6781">
              <w:rPr>
                <w:rFonts w:ascii="Arial" w:eastAsia="Arial" w:hAnsi="Arial" w:cs="Arial"/>
                <w:sz w:val="24"/>
                <w:szCs w:val="24"/>
              </w:rPr>
              <w:t xml:space="preserve">One of the key drivers for the City Centre Vision 2050 is how Coventry city centre needs to change in order better serve communities – both people living in or close to the city centre and people travelling into the city centre for work, </w:t>
            </w:r>
            <w:proofErr w:type="gramStart"/>
            <w:r w:rsidRPr="432A6781">
              <w:rPr>
                <w:rFonts w:ascii="Arial" w:eastAsia="Arial" w:hAnsi="Arial" w:cs="Arial"/>
                <w:sz w:val="24"/>
                <w:szCs w:val="24"/>
              </w:rPr>
              <w:t>shopping</w:t>
            </w:r>
            <w:proofErr w:type="gramEnd"/>
            <w:r w:rsidRPr="432A6781">
              <w:rPr>
                <w:rFonts w:ascii="Arial" w:eastAsia="Arial" w:hAnsi="Arial" w:cs="Arial"/>
                <w:sz w:val="24"/>
                <w:szCs w:val="24"/>
              </w:rPr>
              <w:t xml:space="preserve"> or leisure. Work is currently underway to consider this, and </w:t>
            </w:r>
            <w:proofErr w:type="gramStart"/>
            <w:r w:rsidR="00AF588B">
              <w:rPr>
                <w:rFonts w:ascii="Arial" w:eastAsia="Arial" w:hAnsi="Arial" w:cs="Arial"/>
                <w:sz w:val="24"/>
                <w:szCs w:val="24"/>
              </w:rPr>
              <w:t>a number of</w:t>
            </w:r>
            <w:proofErr w:type="gramEnd"/>
            <w:r w:rsidRPr="432A6781">
              <w:rPr>
                <w:rFonts w:ascii="Arial" w:eastAsia="Arial" w:hAnsi="Arial" w:cs="Arial"/>
                <w:sz w:val="24"/>
                <w:szCs w:val="24"/>
              </w:rPr>
              <w:t xml:space="preserve"> other drivers – Economy, Mobility, Digital, Open Space, Sustainability and Culture. </w:t>
            </w:r>
          </w:p>
          <w:p w14:paraId="34ACED20" w14:textId="3971DCFB" w:rsidR="00F217A1" w:rsidRDefault="00F217A1" w:rsidP="432A6781">
            <w:pPr>
              <w:rPr>
                <w:rFonts w:ascii="Arial" w:eastAsia="Arial" w:hAnsi="Arial" w:cs="Arial"/>
                <w:sz w:val="24"/>
                <w:szCs w:val="24"/>
              </w:rPr>
            </w:pPr>
          </w:p>
          <w:p w14:paraId="17381965" w14:textId="33643683" w:rsidR="00F217A1" w:rsidRDefault="00F217A1" w:rsidP="432A6781">
            <w:pPr>
              <w:spacing w:line="259" w:lineRule="auto"/>
            </w:pPr>
            <w:r w:rsidRPr="432A6781">
              <w:rPr>
                <w:rFonts w:ascii="Arial" w:eastAsia="Arial" w:hAnsi="Arial" w:cs="Arial"/>
                <w:sz w:val="24"/>
                <w:szCs w:val="24"/>
              </w:rPr>
              <w:t xml:space="preserve">Another related piece of work is a more focused look at how a 50 acre area on the northern edge of the city centre could accommodate physical regeneration and development and the delivery of new homes whilst making better use of cultural and heritage assets, green </w:t>
            </w:r>
            <w:proofErr w:type="gramStart"/>
            <w:r w:rsidRPr="432A6781">
              <w:rPr>
                <w:rFonts w:ascii="Arial" w:eastAsia="Arial" w:hAnsi="Arial" w:cs="Arial"/>
                <w:sz w:val="24"/>
                <w:szCs w:val="24"/>
              </w:rPr>
              <w:t>space</w:t>
            </w:r>
            <w:proofErr w:type="gramEnd"/>
            <w:r w:rsidRPr="432A6781">
              <w:rPr>
                <w:rFonts w:ascii="Arial" w:eastAsia="Arial" w:hAnsi="Arial" w:cs="Arial"/>
                <w:sz w:val="24"/>
                <w:szCs w:val="24"/>
              </w:rPr>
              <w:t xml:space="preserve"> and public realm. This was completed in March 2024 and informs the wider City Centre Vision and we are now looking at how to begin delivery of key sites in this area. </w:t>
            </w:r>
          </w:p>
          <w:p w14:paraId="4B7F1A0F" w14:textId="3DDDA035" w:rsidR="00F217A1" w:rsidRPr="00D76EE8" w:rsidRDefault="00F217A1" w:rsidP="22C0668E"/>
        </w:tc>
      </w:tr>
      <w:tr w:rsidR="00F217A1" w:rsidRPr="00D76EE8" w14:paraId="0A612E43" w14:textId="77777777" w:rsidTr="00F217A1">
        <w:tc>
          <w:tcPr>
            <w:tcW w:w="604" w:type="dxa"/>
          </w:tcPr>
          <w:p w14:paraId="33AB8080" w14:textId="6906B0C5" w:rsidR="00F217A1" w:rsidRPr="00D76EE8" w:rsidRDefault="00F217A1">
            <w:pPr>
              <w:rPr>
                <w:rFonts w:ascii="Arial" w:hAnsi="Arial" w:cs="Arial"/>
                <w:sz w:val="24"/>
                <w:szCs w:val="24"/>
              </w:rPr>
            </w:pPr>
            <w:r w:rsidRPr="00D76EE8">
              <w:rPr>
                <w:rFonts w:ascii="Arial" w:hAnsi="Arial" w:cs="Arial"/>
                <w:sz w:val="24"/>
                <w:szCs w:val="24"/>
              </w:rPr>
              <w:lastRenderedPageBreak/>
              <w:t>2.</w:t>
            </w:r>
          </w:p>
        </w:tc>
        <w:tc>
          <w:tcPr>
            <w:tcW w:w="3502" w:type="dxa"/>
          </w:tcPr>
          <w:p w14:paraId="0E2F7C3A" w14:textId="77777777" w:rsidR="00F217A1" w:rsidRPr="00D76EE8" w:rsidRDefault="00F217A1" w:rsidP="00DF1798">
            <w:pPr>
              <w:rPr>
                <w:rFonts w:ascii="Arial" w:hAnsi="Arial" w:cs="Arial"/>
                <w:b/>
                <w:bCs/>
                <w:sz w:val="24"/>
                <w:szCs w:val="24"/>
              </w:rPr>
            </w:pPr>
            <w:r w:rsidRPr="00D76EE8">
              <w:rPr>
                <w:rFonts w:ascii="Arial" w:hAnsi="Arial" w:cs="Arial"/>
                <w:b/>
                <w:bCs/>
                <w:sz w:val="24"/>
                <w:szCs w:val="24"/>
              </w:rPr>
              <w:t>One Coventry Plan</w:t>
            </w:r>
          </w:p>
          <w:p w14:paraId="1FE174A0" w14:textId="49E26AFE" w:rsidR="00F217A1" w:rsidRPr="00D76EE8" w:rsidRDefault="00F217A1" w:rsidP="00DF1798">
            <w:pPr>
              <w:rPr>
                <w:rFonts w:ascii="Arial" w:hAnsi="Arial" w:cs="Arial"/>
                <w:sz w:val="24"/>
                <w:szCs w:val="24"/>
              </w:rPr>
            </w:pPr>
            <w:r w:rsidRPr="00D76EE8">
              <w:rPr>
                <w:rFonts w:ascii="Arial" w:hAnsi="Arial" w:cs="Arial"/>
                <w:sz w:val="24"/>
                <w:szCs w:val="24"/>
              </w:rPr>
              <w:t>The next iteration of the One Coventry plan needs to include a corporate delivery plan supported by consistently developed service plans and should include a review of the corporate strategy framework to ensure strategies are linked and gaps are identified.</w:t>
            </w:r>
          </w:p>
          <w:p w14:paraId="556D76F4" w14:textId="77777777" w:rsidR="00F217A1" w:rsidRPr="00D76EE8" w:rsidRDefault="00F217A1">
            <w:pPr>
              <w:rPr>
                <w:rFonts w:ascii="Arial" w:hAnsi="Arial" w:cs="Arial"/>
                <w:sz w:val="24"/>
                <w:szCs w:val="24"/>
              </w:rPr>
            </w:pPr>
          </w:p>
        </w:tc>
        <w:tc>
          <w:tcPr>
            <w:tcW w:w="9497" w:type="dxa"/>
          </w:tcPr>
          <w:p w14:paraId="07B28B88" w14:textId="4528572B" w:rsidR="00F217A1" w:rsidRPr="00D76EE8" w:rsidRDefault="00F217A1" w:rsidP="0E10BF36">
            <w:pPr>
              <w:rPr>
                <w:rFonts w:ascii="Arial" w:hAnsi="Arial" w:cs="Arial"/>
                <w:sz w:val="24"/>
                <w:szCs w:val="24"/>
              </w:rPr>
            </w:pPr>
            <w:r>
              <w:rPr>
                <w:rFonts w:ascii="Arial" w:hAnsi="Arial" w:cs="Arial"/>
                <w:sz w:val="24"/>
                <w:szCs w:val="24"/>
              </w:rPr>
              <w:t>N</w:t>
            </w:r>
            <w:r w:rsidRPr="0E10BF36">
              <w:rPr>
                <w:rFonts w:ascii="Arial" w:hAnsi="Arial" w:cs="Arial"/>
                <w:sz w:val="24"/>
                <w:szCs w:val="24"/>
              </w:rPr>
              <w:t xml:space="preserve">ew governance </w:t>
            </w:r>
            <w:r w:rsidRPr="0089691B">
              <w:rPr>
                <w:rFonts w:ascii="Arial" w:hAnsi="Arial" w:cs="Arial"/>
                <w:sz w:val="24"/>
                <w:szCs w:val="24"/>
              </w:rPr>
              <w:t xml:space="preserve">arrangements </w:t>
            </w:r>
            <w:r>
              <w:rPr>
                <w:rFonts w:ascii="Arial" w:hAnsi="Arial" w:cs="Arial"/>
                <w:sz w:val="24"/>
                <w:szCs w:val="24"/>
              </w:rPr>
              <w:t xml:space="preserve">have been implemented with responsibility for oversight and enabling </w:t>
            </w:r>
            <w:r w:rsidRPr="0E10BF36">
              <w:rPr>
                <w:rFonts w:ascii="Arial" w:hAnsi="Arial" w:cs="Arial"/>
                <w:sz w:val="24"/>
                <w:szCs w:val="24"/>
              </w:rPr>
              <w:t>delivery</w:t>
            </w:r>
            <w:r>
              <w:rPr>
                <w:rFonts w:ascii="Arial" w:hAnsi="Arial" w:cs="Arial"/>
                <w:sz w:val="24"/>
                <w:szCs w:val="24"/>
              </w:rPr>
              <w:t>,</w:t>
            </w:r>
            <w:r w:rsidRPr="0E10BF36">
              <w:rPr>
                <w:rFonts w:ascii="Arial" w:hAnsi="Arial" w:cs="Arial"/>
                <w:sz w:val="24"/>
                <w:szCs w:val="24"/>
              </w:rPr>
              <w:t xml:space="preserve"> of </w:t>
            </w:r>
            <w:r>
              <w:rPr>
                <w:rFonts w:ascii="Arial" w:hAnsi="Arial" w:cs="Arial"/>
                <w:sz w:val="24"/>
                <w:szCs w:val="24"/>
              </w:rPr>
              <w:t xml:space="preserve">key organisational strategies and plans, aligned to the Council’s </w:t>
            </w:r>
            <w:r w:rsidRPr="0E10BF36">
              <w:rPr>
                <w:rFonts w:ascii="Arial" w:hAnsi="Arial" w:cs="Arial"/>
                <w:sz w:val="24"/>
                <w:szCs w:val="24"/>
              </w:rPr>
              <w:t xml:space="preserve">One Coventry Plan </w:t>
            </w:r>
            <w:r>
              <w:rPr>
                <w:rFonts w:ascii="Arial" w:hAnsi="Arial" w:cs="Arial"/>
                <w:sz w:val="24"/>
                <w:szCs w:val="24"/>
              </w:rPr>
              <w:t xml:space="preserve">vision and priorities. </w:t>
            </w:r>
            <w:r w:rsidRPr="003707AA">
              <w:rPr>
                <w:rStyle w:val="normaltextrun"/>
                <w:rFonts w:ascii="Arial" w:hAnsi="Arial" w:cs="Arial"/>
                <w:sz w:val="24"/>
                <w:szCs w:val="24"/>
              </w:rPr>
              <w:t xml:space="preserve">Three new Strategic Boards have been established to support the Leadership Board with a more explicit focus on delivering our One Coventry priorities and taking forward work to ensure we are as efficient and effective as possible. </w:t>
            </w:r>
          </w:p>
          <w:p w14:paraId="4F50D37A" w14:textId="532E1ABA" w:rsidR="00F217A1" w:rsidRPr="00D76EE8" w:rsidRDefault="00F217A1" w:rsidP="0E10BF36">
            <w:pPr>
              <w:rPr>
                <w:rFonts w:ascii="Arial" w:hAnsi="Arial" w:cs="Arial"/>
                <w:sz w:val="24"/>
                <w:szCs w:val="24"/>
              </w:rPr>
            </w:pPr>
          </w:p>
          <w:p w14:paraId="0C015AC4" w14:textId="3560B9E4" w:rsidR="00F217A1" w:rsidRDefault="00F217A1" w:rsidP="00465C2F">
            <w:pPr>
              <w:rPr>
                <w:rFonts w:ascii="Arial" w:hAnsi="Arial" w:cs="Arial"/>
                <w:sz w:val="24"/>
                <w:szCs w:val="24"/>
              </w:rPr>
            </w:pPr>
            <w:r w:rsidRPr="0E10BF36">
              <w:rPr>
                <w:rFonts w:ascii="Arial" w:hAnsi="Arial" w:cs="Arial"/>
                <w:sz w:val="24"/>
                <w:szCs w:val="24"/>
              </w:rPr>
              <w:t xml:space="preserve">This new governance and performance approach will enable the </w:t>
            </w:r>
            <w:r>
              <w:rPr>
                <w:rFonts w:ascii="Arial" w:hAnsi="Arial" w:cs="Arial"/>
                <w:sz w:val="24"/>
                <w:szCs w:val="24"/>
              </w:rPr>
              <w:t>C</w:t>
            </w:r>
            <w:r w:rsidRPr="0E10BF36">
              <w:rPr>
                <w:rFonts w:ascii="Arial" w:hAnsi="Arial" w:cs="Arial"/>
                <w:sz w:val="24"/>
                <w:szCs w:val="24"/>
              </w:rPr>
              <w:t xml:space="preserve">ouncil to have oversight of all </w:t>
            </w:r>
            <w:r>
              <w:rPr>
                <w:rFonts w:ascii="Arial" w:hAnsi="Arial" w:cs="Arial"/>
                <w:sz w:val="24"/>
                <w:szCs w:val="24"/>
              </w:rPr>
              <w:t>C</w:t>
            </w:r>
            <w:r w:rsidRPr="0E10BF36">
              <w:rPr>
                <w:rFonts w:ascii="Arial" w:hAnsi="Arial" w:cs="Arial"/>
                <w:sz w:val="24"/>
                <w:szCs w:val="24"/>
              </w:rPr>
              <w:t xml:space="preserve">ouncil activity and </w:t>
            </w:r>
            <w:r>
              <w:rPr>
                <w:rFonts w:ascii="Arial" w:hAnsi="Arial" w:cs="Arial"/>
                <w:sz w:val="24"/>
                <w:szCs w:val="24"/>
              </w:rPr>
              <w:t>ensure</w:t>
            </w:r>
            <w:r w:rsidRPr="0E10BF36">
              <w:rPr>
                <w:rFonts w:ascii="Arial" w:hAnsi="Arial" w:cs="Arial"/>
                <w:sz w:val="24"/>
                <w:szCs w:val="24"/>
              </w:rPr>
              <w:t xml:space="preserve"> necessary corporate and service delivery plans</w:t>
            </w:r>
            <w:r>
              <w:rPr>
                <w:rFonts w:ascii="Arial" w:hAnsi="Arial" w:cs="Arial"/>
                <w:sz w:val="24"/>
                <w:szCs w:val="24"/>
              </w:rPr>
              <w:t xml:space="preserve"> are in place. This will include the identification of any gaps and response required to address this. For example, work is in progress to respond to develop an asset strategy. </w:t>
            </w:r>
          </w:p>
          <w:p w14:paraId="75936AF9" w14:textId="2B03CC2C" w:rsidR="00F217A1" w:rsidRPr="00D76EE8" w:rsidRDefault="00F217A1" w:rsidP="0E10BF36">
            <w:pPr>
              <w:rPr>
                <w:rFonts w:ascii="Arial" w:hAnsi="Arial" w:cs="Arial"/>
                <w:sz w:val="24"/>
                <w:szCs w:val="24"/>
              </w:rPr>
            </w:pPr>
            <w:r>
              <w:rPr>
                <w:rFonts w:ascii="Arial" w:hAnsi="Arial" w:cs="Arial"/>
                <w:sz w:val="24"/>
                <w:szCs w:val="24"/>
              </w:rPr>
              <w:t xml:space="preserve"> </w:t>
            </w:r>
          </w:p>
          <w:p w14:paraId="707AEEF7" w14:textId="00AAB24D" w:rsidR="00F217A1" w:rsidRDefault="00F217A1" w:rsidP="0E10BF36">
            <w:pPr>
              <w:rPr>
                <w:rFonts w:ascii="Arial" w:hAnsi="Arial" w:cs="Arial"/>
                <w:sz w:val="24"/>
                <w:szCs w:val="24"/>
              </w:rPr>
            </w:pPr>
            <w:r w:rsidRPr="0E10BF36">
              <w:rPr>
                <w:rFonts w:ascii="Arial" w:hAnsi="Arial" w:cs="Arial"/>
                <w:sz w:val="24"/>
                <w:szCs w:val="24"/>
              </w:rPr>
              <w:t xml:space="preserve">An important role of the new governance structure will be to identify synergies and interdependencies across services areas. These relationships can then be managed to ensure the maximum benefits and impact are delivered, in line with One Coventry Plan objectives. </w:t>
            </w:r>
          </w:p>
          <w:p w14:paraId="4295DD8C" w14:textId="40301918" w:rsidR="00F217A1" w:rsidRPr="00D76EE8" w:rsidRDefault="00F217A1" w:rsidP="0E10BF36">
            <w:pPr>
              <w:rPr>
                <w:rFonts w:ascii="Arial" w:hAnsi="Arial" w:cs="Arial"/>
                <w:sz w:val="24"/>
                <w:szCs w:val="24"/>
              </w:rPr>
            </w:pPr>
          </w:p>
        </w:tc>
      </w:tr>
      <w:tr w:rsidR="00F217A1" w:rsidRPr="00D76EE8" w14:paraId="6E05AA0A" w14:textId="77777777" w:rsidTr="00F217A1">
        <w:tc>
          <w:tcPr>
            <w:tcW w:w="604" w:type="dxa"/>
          </w:tcPr>
          <w:p w14:paraId="4D38711E" w14:textId="40B8583F" w:rsidR="00F217A1" w:rsidRPr="00D76EE8" w:rsidRDefault="00F217A1">
            <w:pPr>
              <w:rPr>
                <w:rFonts w:ascii="Arial" w:hAnsi="Arial" w:cs="Arial"/>
                <w:sz w:val="24"/>
                <w:szCs w:val="24"/>
              </w:rPr>
            </w:pPr>
            <w:r w:rsidRPr="00D76EE8">
              <w:rPr>
                <w:rFonts w:ascii="Arial" w:hAnsi="Arial" w:cs="Arial"/>
                <w:sz w:val="24"/>
                <w:szCs w:val="24"/>
              </w:rPr>
              <w:t>3.</w:t>
            </w:r>
          </w:p>
        </w:tc>
        <w:tc>
          <w:tcPr>
            <w:tcW w:w="3502" w:type="dxa"/>
          </w:tcPr>
          <w:p w14:paraId="1C60B508" w14:textId="58E9D008" w:rsidR="00F217A1" w:rsidRPr="00D76EE8" w:rsidRDefault="00F217A1" w:rsidP="00723787">
            <w:pPr>
              <w:rPr>
                <w:rFonts w:ascii="Arial" w:hAnsi="Arial" w:cs="Arial"/>
                <w:b/>
                <w:bCs/>
                <w:sz w:val="24"/>
                <w:szCs w:val="24"/>
              </w:rPr>
            </w:pPr>
            <w:r>
              <w:rPr>
                <w:rFonts w:ascii="Arial" w:hAnsi="Arial" w:cs="Arial"/>
                <w:b/>
                <w:bCs/>
                <w:sz w:val="24"/>
                <w:szCs w:val="24"/>
              </w:rPr>
              <w:t>Employees</w:t>
            </w:r>
          </w:p>
          <w:p w14:paraId="37C8CF5E" w14:textId="5D5CA405" w:rsidR="00F217A1" w:rsidRPr="00D76EE8" w:rsidRDefault="00F217A1" w:rsidP="00723787">
            <w:pPr>
              <w:rPr>
                <w:rFonts w:ascii="Arial" w:hAnsi="Arial" w:cs="Arial"/>
                <w:sz w:val="24"/>
                <w:szCs w:val="24"/>
              </w:rPr>
            </w:pPr>
            <w:r w:rsidRPr="00D76EE8">
              <w:rPr>
                <w:rFonts w:ascii="Arial" w:hAnsi="Arial" w:cs="Arial"/>
                <w:sz w:val="24"/>
                <w:szCs w:val="24"/>
              </w:rPr>
              <w:t xml:space="preserve">The </w:t>
            </w:r>
            <w:r>
              <w:rPr>
                <w:rFonts w:ascii="Arial" w:hAnsi="Arial" w:cs="Arial"/>
                <w:sz w:val="24"/>
                <w:szCs w:val="24"/>
              </w:rPr>
              <w:t>C</w:t>
            </w:r>
            <w:r w:rsidRPr="00D76EE8">
              <w:rPr>
                <w:rFonts w:ascii="Arial" w:hAnsi="Arial" w:cs="Arial"/>
                <w:sz w:val="24"/>
                <w:szCs w:val="24"/>
              </w:rPr>
              <w:t>ouncil has rich data from the recent staff survey and should develop actions to address the issues it highlights. A key element of this would be ensuring there is further support for the staff networks.</w:t>
            </w:r>
          </w:p>
          <w:p w14:paraId="09586F42" w14:textId="45542865" w:rsidR="00F217A1" w:rsidRPr="00D76EE8" w:rsidRDefault="00F217A1">
            <w:pPr>
              <w:rPr>
                <w:rFonts w:ascii="Arial" w:hAnsi="Arial" w:cs="Arial"/>
                <w:sz w:val="24"/>
                <w:szCs w:val="24"/>
              </w:rPr>
            </w:pPr>
          </w:p>
        </w:tc>
        <w:tc>
          <w:tcPr>
            <w:tcW w:w="9497" w:type="dxa"/>
          </w:tcPr>
          <w:p w14:paraId="5F5E9F8A" w14:textId="77777777" w:rsidR="00BB6D39" w:rsidRDefault="00F217A1" w:rsidP="4C0D72DE">
            <w:pPr>
              <w:spacing w:line="259" w:lineRule="auto"/>
              <w:rPr>
                <w:rFonts w:ascii="Arial" w:eastAsia="Calibri" w:hAnsi="Arial" w:cs="Arial"/>
                <w:kern w:val="0"/>
                <w:sz w:val="24"/>
                <w:szCs w:val="24"/>
              </w:rPr>
            </w:pPr>
            <w:r w:rsidRPr="005560E4">
              <w:rPr>
                <w:rFonts w:ascii="Arial" w:eastAsia="Calibri" w:hAnsi="Arial" w:cs="Arial"/>
                <w:kern w:val="0"/>
                <w:sz w:val="24"/>
                <w:szCs w:val="24"/>
              </w:rPr>
              <w:t>An action plan is currently being developed in response to the workforce survey and will be available in September 2024.</w:t>
            </w:r>
            <w:r>
              <w:rPr>
                <w:rFonts w:ascii="Arial" w:eastAsia="Calibri" w:hAnsi="Arial" w:cs="Arial"/>
                <w:kern w:val="0"/>
                <w:sz w:val="24"/>
                <w:szCs w:val="24"/>
              </w:rPr>
              <w:t xml:space="preserve"> </w:t>
            </w:r>
          </w:p>
          <w:p w14:paraId="37C23E86" w14:textId="77777777" w:rsidR="00BB6D39" w:rsidRDefault="00BB6D39" w:rsidP="4C0D72DE">
            <w:pPr>
              <w:spacing w:line="259" w:lineRule="auto"/>
              <w:rPr>
                <w:rFonts w:ascii="Arial" w:eastAsia="Calibri" w:hAnsi="Arial" w:cs="Arial"/>
                <w:kern w:val="0"/>
                <w:sz w:val="24"/>
                <w:szCs w:val="24"/>
              </w:rPr>
            </w:pPr>
          </w:p>
          <w:p w14:paraId="7F915830" w14:textId="782B7F5E" w:rsidR="00F217A1" w:rsidRPr="005560E4" w:rsidRDefault="00F217A1" w:rsidP="4C0D72DE">
            <w:pPr>
              <w:spacing w:line="259" w:lineRule="auto"/>
              <w:rPr>
                <w:rFonts w:ascii="Arial" w:eastAsia="Calibri" w:hAnsi="Arial" w:cs="Arial"/>
                <w:sz w:val="24"/>
                <w:szCs w:val="24"/>
              </w:rPr>
            </w:pPr>
            <w:r>
              <w:rPr>
                <w:rFonts w:ascii="Arial" w:eastAsia="Calibri" w:hAnsi="Arial" w:cs="Arial"/>
                <w:kern w:val="0"/>
                <w:sz w:val="24"/>
                <w:szCs w:val="24"/>
              </w:rPr>
              <w:t>I</w:t>
            </w:r>
            <w:r w:rsidRPr="005560E4">
              <w:rPr>
                <w:rFonts w:ascii="Arial" w:eastAsia="Calibri" w:hAnsi="Arial" w:cs="Arial"/>
                <w:kern w:val="0"/>
                <w:sz w:val="24"/>
                <w:szCs w:val="24"/>
              </w:rPr>
              <w:t>n addition to this and as part of our on-going commitment to being an inclusive employer we will ensure continued growth and development of our employee networks. As part of this commitment the Council has commissioned ‘Reboot</w:t>
            </w:r>
            <w:r w:rsidRPr="4C0D72DE">
              <w:rPr>
                <w:rFonts w:ascii="Arial" w:eastAsia="Calibri" w:hAnsi="Arial" w:cs="Arial"/>
                <w:sz w:val="24"/>
                <w:szCs w:val="24"/>
              </w:rPr>
              <w:t xml:space="preserve">' an external organisation who will provide training for our Network Chairs and Co-chairs in September 2024 </w:t>
            </w:r>
            <w:proofErr w:type="gramStart"/>
            <w:r w:rsidRPr="4C0D72DE">
              <w:rPr>
                <w:rFonts w:ascii="Arial" w:eastAsia="Calibri" w:hAnsi="Arial" w:cs="Arial"/>
                <w:sz w:val="24"/>
                <w:szCs w:val="24"/>
              </w:rPr>
              <w:t>in order to</w:t>
            </w:r>
            <w:proofErr w:type="gramEnd"/>
            <w:r w:rsidRPr="4C0D72DE">
              <w:rPr>
                <w:rFonts w:ascii="Arial" w:eastAsia="Calibri" w:hAnsi="Arial" w:cs="Arial"/>
                <w:sz w:val="24"/>
                <w:szCs w:val="24"/>
              </w:rPr>
              <w:t xml:space="preserve"> support their growth and development. </w:t>
            </w:r>
          </w:p>
          <w:p w14:paraId="3D4A7F62" w14:textId="6E240BE4" w:rsidR="00F217A1" w:rsidRPr="00D76EE8" w:rsidRDefault="00F217A1">
            <w:pPr>
              <w:rPr>
                <w:rFonts w:ascii="Arial" w:hAnsi="Arial" w:cs="Arial"/>
                <w:sz w:val="24"/>
                <w:szCs w:val="24"/>
              </w:rPr>
            </w:pPr>
          </w:p>
        </w:tc>
      </w:tr>
      <w:tr w:rsidR="00F217A1" w:rsidRPr="00D76EE8" w14:paraId="42E398D5" w14:textId="77777777" w:rsidTr="00F217A1">
        <w:tc>
          <w:tcPr>
            <w:tcW w:w="604" w:type="dxa"/>
          </w:tcPr>
          <w:p w14:paraId="6A5940DC" w14:textId="7B1E4B30" w:rsidR="00F217A1" w:rsidRPr="00D76EE8" w:rsidRDefault="00F217A1">
            <w:pPr>
              <w:rPr>
                <w:rFonts w:ascii="Arial" w:hAnsi="Arial" w:cs="Arial"/>
                <w:sz w:val="24"/>
                <w:szCs w:val="24"/>
              </w:rPr>
            </w:pPr>
            <w:r w:rsidRPr="00D76EE8">
              <w:rPr>
                <w:rFonts w:ascii="Arial" w:hAnsi="Arial" w:cs="Arial"/>
                <w:sz w:val="24"/>
                <w:szCs w:val="24"/>
              </w:rPr>
              <w:t>4.</w:t>
            </w:r>
          </w:p>
        </w:tc>
        <w:tc>
          <w:tcPr>
            <w:tcW w:w="3502" w:type="dxa"/>
          </w:tcPr>
          <w:p w14:paraId="6EFD9ABC" w14:textId="4FABE06F" w:rsidR="00F217A1" w:rsidRPr="00D76EE8" w:rsidRDefault="00F217A1" w:rsidP="00431A56">
            <w:pPr>
              <w:rPr>
                <w:rFonts w:ascii="Arial" w:hAnsi="Arial" w:cs="Arial"/>
                <w:b/>
                <w:bCs/>
                <w:sz w:val="24"/>
                <w:szCs w:val="24"/>
              </w:rPr>
            </w:pPr>
            <w:r w:rsidRPr="00D76EE8">
              <w:rPr>
                <w:rFonts w:ascii="Arial" w:hAnsi="Arial" w:cs="Arial"/>
                <w:b/>
                <w:bCs/>
                <w:sz w:val="24"/>
                <w:szCs w:val="24"/>
              </w:rPr>
              <w:t>Medium Term Financial Strategy</w:t>
            </w:r>
          </w:p>
          <w:p w14:paraId="091B4979" w14:textId="77777777" w:rsidR="00F217A1" w:rsidRDefault="00F217A1">
            <w:pPr>
              <w:rPr>
                <w:rFonts w:ascii="Arial" w:hAnsi="Arial" w:cs="Arial"/>
                <w:sz w:val="24"/>
                <w:szCs w:val="24"/>
              </w:rPr>
            </w:pPr>
            <w:r w:rsidRPr="00D76EE8">
              <w:rPr>
                <w:rFonts w:ascii="Arial" w:hAnsi="Arial" w:cs="Arial"/>
                <w:sz w:val="24"/>
                <w:szCs w:val="24"/>
              </w:rPr>
              <w:t xml:space="preserve">Future financial modelling within the MTFS should </w:t>
            </w:r>
            <w:r w:rsidRPr="00D76EE8">
              <w:rPr>
                <w:rFonts w:ascii="Arial" w:hAnsi="Arial" w:cs="Arial"/>
                <w:sz w:val="24"/>
                <w:szCs w:val="24"/>
              </w:rPr>
              <w:lastRenderedPageBreak/>
              <w:t>consider the full impact and risk of key underlying assumptions e.g. demographic change, inflation, and policy on issues such as real living wage.</w:t>
            </w:r>
          </w:p>
          <w:p w14:paraId="7D1A223E" w14:textId="489E8607" w:rsidR="00F217A1" w:rsidRPr="00D76EE8" w:rsidRDefault="00F217A1">
            <w:pPr>
              <w:rPr>
                <w:rFonts w:ascii="Arial" w:hAnsi="Arial" w:cs="Arial"/>
                <w:sz w:val="24"/>
                <w:szCs w:val="24"/>
              </w:rPr>
            </w:pPr>
          </w:p>
        </w:tc>
        <w:tc>
          <w:tcPr>
            <w:tcW w:w="9497" w:type="dxa"/>
          </w:tcPr>
          <w:p w14:paraId="0D428B32" w14:textId="03DB9A17" w:rsidR="00F217A1" w:rsidRDefault="00F217A1" w:rsidP="68F83E81">
            <w:pPr>
              <w:spacing w:line="259" w:lineRule="auto"/>
              <w:rPr>
                <w:rFonts w:ascii="Arial" w:hAnsi="Arial" w:cs="Arial"/>
                <w:sz w:val="24"/>
                <w:szCs w:val="24"/>
              </w:rPr>
            </w:pPr>
            <w:r w:rsidRPr="68F83E81">
              <w:rPr>
                <w:rFonts w:ascii="Arial" w:hAnsi="Arial" w:cs="Arial"/>
                <w:sz w:val="24"/>
                <w:szCs w:val="24"/>
              </w:rPr>
              <w:lastRenderedPageBreak/>
              <w:t>The MTFS is reviewed on an annual basis</w:t>
            </w:r>
            <w:r w:rsidR="00BB6D39">
              <w:rPr>
                <w:rFonts w:ascii="Arial" w:hAnsi="Arial" w:cs="Arial"/>
                <w:sz w:val="24"/>
                <w:szCs w:val="24"/>
              </w:rPr>
              <w:t>. This will include a review of wider contextual data, including population and demand projections</w:t>
            </w:r>
            <w:r w:rsidR="00B879EE">
              <w:rPr>
                <w:rFonts w:ascii="Arial" w:hAnsi="Arial" w:cs="Arial"/>
                <w:sz w:val="24"/>
                <w:szCs w:val="24"/>
              </w:rPr>
              <w:t>,</w:t>
            </w:r>
            <w:r w:rsidRPr="68F83E81">
              <w:rPr>
                <w:rFonts w:ascii="Arial" w:hAnsi="Arial" w:cs="Arial"/>
                <w:sz w:val="24"/>
                <w:szCs w:val="24"/>
              </w:rPr>
              <w:t xml:space="preserve"> to support the medium-term financial planning assumptions of the Council. Specific models are already used in key areas of financial risk such as Adult Social Care, Childrens Social Care and </w:t>
            </w:r>
            <w:r w:rsidRPr="68F83E81">
              <w:rPr>
                <w:rFonts w:ascii="Arial" w:hAnsi="Arial" w:cs="Arial"/>
                <w:sz w:val="24"/>
                <w:szCs w:val="24"/>
              </w:rPr>
              <w:lastRenderedPageBreak/>
              <w:t xml:space="preserve">Housing to understand and plan for future impact. These models will be reviewed again as part of the next iteration including whether further evidenced based assumptions can be used. </w:t>
            </w:r>
          </w:p>
          <w:p w14:paraId="22697614" w14:textId="060E579C" w:rsidR="00F217A1" w:rsidRPr="00D76EE8" w:rsidRDefault="00F217A1">
            <w:pPr>
              <w:rPr>
                <w:rFonts w:ascii="Arial" w:hAnsi="Arial" w:cs="Arial"/>
                <w:sz w:val="24"/>
                <w:szCs w:val="24"/>
              </w:rPr>
            </w:pPr>
          </w:p>
        </w:tc>
      </w:tr>
      <w:tr w:rsidR="00F217A1" w:rsidRPr="00D76EE8" w14:paraId="5834A003" w14:textId="77777777" w:rsidTr="00F217A1">
        <w:tc>
          <w:tcPr>
            <w:tcW w:w="604" w:type="dxa"/>
          </w:tcPr>
          <w:p w14:paraId="40A017D6" w14:textId="54377CA1" w:rsidR="00F217A1" w:rsidRPr="00D76EE8" w:rsidRDefault="00F217A1">
            <w:pPr>
              <w:rPr>
                <w:rFonts w:ascii="Arial" w:hAnsi="Arial" w:cs="Arial"/>
                <w:sz w:val="24"/>
                <w:szCs w:val="24"/>
              </w:rPr>
            </w:pPr>
            <w:r w:rsidRPr="00D76EE8">
              <w:rPr>
                <w:rFonts w:ascii="Arial" w:hAnsi="Arial" w:cs="Arial"/>
                <w:sz w:val="24"/>
                <w:szCs w:val="24"/>
              </w:rPr>
              <w:lastRenderedPageBreak/>
              <w:t>5.</w:t>
            </w:r>
          </w:p>
        </w:tc>
        <w:tc>
          <w:tcPr>
            <w:tcW w:w="3502" w:type="dxa"/>
          </w:tcPr>
          <w:p w14:paraId="7CF158D7" w14:textId="5BD4F3F7" w:rsidR="00F217A1" w:rsidRPr="00D76EE8" w:rsidRDefault="00F217A1">
            <w:pPr>
              <w:rPr>
                <w:rFonts w:ascii="Arial" w:hAnsi="Arial" w:cs="Arial"/>
                <w:b/>
                <w:bCs/>
                <w:sz w:val="24"/>
                <w:szCs w:val="24"/>
              </w:rPr>
            </w:pPr>
            <w:r w:rsidRPr="00D76EE8">
              <w:rPr>
                <w:rFonts w:ascii="Arial" w:hAnsi="Arial" w:cs="Arial"/>
                <w:b/>
                <w:bCs/>
                <w:sz w:val="24"/>
                <w:szCs w:val="24"/>
              </w:rPr>
              <w:t>Financial accounts</w:t>
            </w:r>
          </w:p>
          <w:p w14:paraId="5F939B00" w14:textId="4F13FE63" w:rsidR="00F217A1" w:rsidRPr="00D76EE8" w:rsidRDefault="00F217A1">
            <w:pPr>
              <w:rPr>
                <w:rFonts w:ascii="Arial" w:hAnsi="Arial" w:cs="Arial"/>
                <w:sz w:val="24"/>
                <w:szCs w:val="24"/>
              </w:rPr>
            </w:pPr>
            <w:r w:rsidRPr="00D76EE8">
              <w:rPr>
                <w:rFonts w:ascii="Arial" w:hAnsi="Arial" w:cs="Arial"/>
                <w:sz w:val="24"/>
                <w:szCs w:val="24"/>
              </w:rPr>
              <w:t xml:space="preserve">The </w:t>
            </w:r>
            <w:r>
              <w:rPr>
                <w:rFonts w:ascii="Arial" w:hAnsi="Arial" w:cs="Arial"/>
                <w:sz w:val="24"/>
                <w:szCs w:val="24"/>
              </w:rPr>
              <w:t>C</w:t>
            </w:r>
            <w:r w:rsidRPr="00D76EE8">
              <w:rPr>
                <w:rFonts w:ascii="Arial" w:hAnsi="Arial" w:cs="Arial"/>
                <w:sz w:val="24"/>
                <w:szCs w:val="24"/>
              </w:rPr>
              <w:t>ouncil should make swift progress to sign off and publish their outstanding financial accounts.</w:t>
            </w:r>
          </w:p>
          <w:p w14:paraId="58BF3918" w14:textId="77777777" w:rsidR="00F217A1" w:rsidRPr="00D76EE8" w:rsidRDefault="00F217A1">
            <w:pPr>
              <w:rPr>
                <w:rFonts w:ascii="Arial" w:hAnsi="Arial" w:cs="Arial"/>
                <w:sz w:val="24"/>
                <w:szCs w:val="24"/>
              </w:rPr>
            </w:pPr>
          </w:p>
        </w:tc>
        <w:tc>
          <w:tcPr>
            <w:tcW w:w="9497" w:type="dxa"/>
          </w:tcPr>
          <w:p w14:paraId="2ED8FE2D" w14:textId="55C0F727" w:rsidR="00F217A1" w:rsidRDefault="00F217A1">
            <w:pPr>
              <w:rPr>
                <w:rFonts w:ascii="Arial" w:eastAsia="Arial" w:hAnsi="Arial" w:cs="Arial"/>
                <w:sz w:val="24"/>
                <w:szCs w:val="24"/>
              </w:rPr>
            </w:pPr>
            <w:r w:rsidRPr="68F83E81">
              <w:rPr>
                <w:rFonts w:ascii="Arial" w:eastAsia="Arial" w:hAnsi="Arial" w:cs="Arial"/>
                <w:sz w:val="24"/>
                <w:szCs w:val="24"/>
              </w:rPr>
              <w:t xml:space="preserve">19/20 Statement of Account (SoA) was approved and published in October </w:t>
            </w:r>
            <w:r w:rsidRPr="07A507E4">
              <w:rPr>
                <w:rFonts w:ascii="Arial" w:eastAsia="Arial" w:hAnsi="Arial" w:cs="Arial"/>
                <w:sz w:val="24"/>
                <w:szCs w:val="24"/>
              </w:rPr>
              <w:t>2023.</w:t>
            </w:r>
            <w:r w:rsidRPr="68F83E81">
              <w:rPr>
                <w:rFonts w:ascii="Arial" w:eastAsia="Arial" w:hAnsi="Arial" w:cs="Arial"/>
                <w:sz w:val="24"/>
                <w:szCs w:val="24"/>
              </w:rPr>
              <w:t xml:space="preserve"> The 20/21 SoA has now been produced and published. The Government have consulted on indicative backstop dates for both prior years</w:t>
            </w:r>
            <w:r w:rsidR="00FF1D01">
              <w:rPr>
                <w:rFonts w:ascii="Arial" w:eastAsia="Arial" w:hAnsi="Arial" w:cs="Arial"/>
                <w:sz w:val="24"/>
                <w:szCs w:val="24"/>
              </w:rPr>
              <w:t>’</w:t>
            </w:r>
            <w:r w:rsidRPr="68F83E81">
              <w:rPr>
                <w:rFonts w:ascii="Arial" w:eastAsia="Arial" w:hAnsi="Arial" w:cs="Arial"/>
                <w:sz w:val="24"/>
                <w:szCs w:val="24"/>
              </w:rPr>
              <w:t xml:space="preserve"> </w:t>
            </w:r>
            <w:proofErr w:type="spellStart"/>
            <w:r w:rsidRPr="68F83E81">
              <w:rPr>
                <w:rFonts w:ascii="Arial" w:eastAsia="Arial" w:hAnsi="Arial" w:cs="Arial"/>
                <w:sz w:val="24"/>
                <w:szCs w:val="24"/>
              </w:rPr>
              <w:t>SoAs</w:t>
            </w:r>
            <w:proofErr w:type="spellEnd"/>
            <w:r w:rsidRPr="68F83E81">
              <w:rPr>
                <w:rFonts w:ascii="Arial" w:eastAsia="Arial" w:hAnsi="Arial" w:cs="Arial"/>
                <w:sz w:val="24"/>
                <w:szCs w:val="24"/>
              </w:rPr>
              <w:t xml:space="preserve"> (September 2024), and the current year SoA (May 2025). The outcome of the consultation is unknown, however the Council are in discussion with its external auditor, Grant Thornton, to ensure there is an agreed plan which aims to achieve </w:t>
            </w:r>
            <w:proofErr w:type="gramStart"/>
            <w:r w:rsidRPr="68F83E81">
              <w:rPr>
                <w:rFonts w:ascii="Arial" w:eastAsia="Arial" w:hAnsi="Arial" w:cs="Arial"/>
                <w:sz w:val="24"/>
                <w:szCs w:val="24"/>
              </w:rPr>
              <w:t>both of these</w:t>
            </w:r>
            <w:proofErr w:type="gramEnd"/>
            <w:r w:rsidRPr="68F83E81">
              <w:rPr>
                <w:rFonts w:ascii="Arial" w:eastAsia="Arial" w:hAnsi="Arial" w:cs="Arial"/>
                <w:sz w:val="24"/>
                <w:szCs w:val="24"/>
              </w:rPr>
              <w:t>.</w:t>
            </w:r>
          </w:p>
          <w:p w14:paraId="43C7848B" w14:textId="4D9FED9E" w:rsidR="00F217A1" w:rsidRPr="00D76EE8" w:rsidRDefault="00F217A1"/>
        </w:tc>
      </w:tr>
      <w:tr w:rsidR="00F217A1" w:rsidRPr="00D76EE8" w14:paraId="71EC204D" w14:textId="77777777" w:rsidTr="00F217A1">
        <w:tc>
          <w:tcPr>
            <w:tcW w:w="604" w:type="dxa"/>
          </w:tcPr>
          <w:p w14:paraId="75EB72EC" w14:textId="6FB500A1" w:rsidR="00F217A1" w:rsidRPr="00D76EE8" w:rsidRDefault="00F217A1">
            <w:pPr>
              <w:rPr>
                <w:rFonts w:ascii="Arial" w:hAnsi="Arial" w:cs="Arial"/>
                <w:sz w:val="24"/>
                <w:szCs w:val="24"/>
              </w:rPr>
            </w:pPr>
            <w:r w:rsidRPr="00D76EE8">
              <w:rPr>
                <w:rFonts w:ascii="Arial" w:hAnsi="Arial" w:cs="Arial"/>
                <w:sz w:val="24"/>
                <w:szCs w:val="24"/>
              </w:rPr>
              <w:t>6.</w:t>
            </w:r>
          </w:p>
        </w:tc>
        <w:tc>
          <w:tcPr>
            <w:tcW w:w="3502" w:type="dxa"/>
          </w:tcPr>
          <w:p w14:paraId="2E048DF9" w14:textId="77777777" w:rsidR="00F217A1" w:rsidRPr="00D76EE8" w:rsidRDefault="00F217A1" w:rsidP="000A5D59">
            <w:pPr>
              <w:rPr>
                <w:rFonts w:ascii="Arial" w:hAnsi="Arial" w:cs="Arial"/>
                <w:b/>
                <w:bCs/>
                <w:sz w:val="24"/>
                <w:szCs w:val="24"/>
              </w:rPr>
            </w:pPr>
            <w:r w:rsidRPr="00D76EE8">
              <w:rPr>
                <w:rFonts w:ascii="Arial" w:hAnsi="Arial" w:cs="Arial"/>
                <w:b/>
                <w:bCs/>
                <w:sz w:val="24"/>
                <w:szCs w:val="24"/>
              </w:rPr>
              <w:t>Transformation programme</w:t>
            </w:r>
          </w:p>
          <w:p w14:paraId="5BA1D8FF" w14:textId="6B75511E" w:rsidR="00F217A1" w:rsidRPr="00D76EE8" w:rsidRDefault="00F217A1" w:rsidP="000A5D59">
            <w:pPr>
              <w:rPr>
                <w:rFonts w:ascii="Arial" w:hAnsi="Arial" w:cs="Arial"/>
                <w:b/>
                <w:bCs/>
                <w:sz w:val="24"/>
                <w:szCs w:val="24"/>
              </w:rPr>
            </w:pPr>
            <w:r w:rsidRPr="00D76EE8">
              <w:rPr>
                <w:rFonts w:ascii="Arial" w:hAnsi="Arial" w:cs="Arial"/>
                <w:sz w:val="24"/>
                <w:szCs w:val="24"/>
              </w:rPr>
              <w:t xml:space="preserve">The transformation programme is at a very early stage of development, and the </w:t>
            </w:r>
            <w:r>
              <w:rPr>
                <w:rFonts w:ascii="Arial" w:hAnsi="Arial" w:cs="Arial"/>
                <w:sz w:val="24"/>
                <w:szCs w:val="24"/>
              </w:rPr>
              <w:t>C</w:t>
            </w:r>
            <w:r w:rsidRPr="00D76EE8">
              <w:rPr>
                <w:rFonts w:ascii="Arial" w:hAnsi="Arial" w:cs="Arial"/>
                <w:sz w:val="24"/>
                <w:szCs w:val="24"/>
              </w:rPr>
              <w:t>ouncil should focus on rapid engagement and mobilisation of the right skills, capacity and capability needed to deliver.</w:t>
            </w:r>
          </w:p>
          <w:p w14:paraId="64A4ADC9" w14:textId="77777777" w:rsidR="00F217A1" w:rsidRPr="00D76EE8" w:rsidRDefault="00F217A1">
            <w:pPr>
              <w:rPr>
                <w:rFonts w:ascii="Arial" w:hAnsi="Arial" w:cs="Arial"/>
                <w:sz w:val="24"/>
                <w:szCs w:val="24"/>
              </w:rPr>
            </w:pPr>
          </w:p>
        </w:tc>
        <w:tc>
          <w:tcPr>
            <w:tcW w:w="9497" w:type="dxa"/>
          </w:tcPr>
          <w:p w14:paraId="2CDAE69F" w14:textId="3FA3D6EA" w:rsidR="00F217A1" w:rsidRDefault="00F217A1" w:rsidP="68F83E81">
            <w:pPr>
              <w:pStyle w:val="paragraph"/>
              <w:spacing w:before="0" w:beforeAutospacing="0" w:after="0" w:afterAutospacing="0"/>
              <w:textAlignment w:val="baseline"/>
              <w:rPr>
                <w:rFonts w:ascii="Arial" w:eastAsia="Arial" w:hAnsi="Arial" w:cs="Arial"/>
              </w:rPr>
            </w:pPr>
            <w:r>
              <w:rPr>
                <w:rStyle w:val="normaltextrun"/>
                <w:rFonts w:ascii="Arial" w:hAnsi="Arial" w:cs="Arial"/>
              </w:rPr>
              <w:t>A</w:t>
            </w:r>
            <w:r w:rsidRPr="68F83E81">
              <w:rPr>
                <w:rStyle w:val="normaltextrun"/>
                <w:rFonts w:ascii="Arial" w:hAnsi="Arial" w:cs="Arial"/>
              </w:rPr>
              <w:t xml:space="preserve"> One Coventry Transformation Board is meeting </w:t>
            </w:r>
            <w:proofErr w:type="gramStart"/>
            <w:r w:rsidRPr="68F83E81">
              <w:rPr>
                <w:rStyle w:val="normaltextrun"/>
                <w:rFonts w:ascii="Arial" w:hAnsi="Arial" w:cs="Arial"/>
              </w:rPr>
              <w:t>on a monthly basis</w:t>
            </w:r>
            <w:proofErr w:type="gramEnd"/>
            <w:r w:rsidRPr="68F83E81">
              <w:rPr>
                <w:rStyle w:val="normaltextrun"/>
                <w:rFonts w:ascii="Arial" w:hAnsi="Arial" w:cs="Arial"/>
              </w:rPr>
              <w:t xml:space="preserve"> to oversee and enable delivery of </w:t>
            </w:r>
            <w:r>
              <w:rPr>
                <w:rStyle w:val="normaltextrun"/>
                <w:rFonts w:ascii="Arial" w:hAnsi="Arial" w:cs="Arial"/>
              </w:rPr>
              <w:t xml:space="preserve">the Council’s </w:t>
            </w:r>
            <w:r w:rsidRPr="68F83E81">
              <w:rPr>
                <w:rStyle w:val="normaltextrun"/>
                <w:rFonts w:ascii="Arial" w:hAnsi="Arial" w:cs="Arial"/>
              </w:rPr>
              <w:t>Transformation Plan. The role of the Board includes understanding and determining delivery resource requirements</w:t>
            </w:r>
            <w:r w:rsidRPr="68F83E81">
              <w:rPr>
                <w:rFonts w:ascii="Arial" w:eastAsia="Arial" w:hAnsi="Arial" w:cs="Arial"/>
              </w:rPr>
              <w:t xml:space="preserve"> and an ongoing responsibility for the One Coventry Transformation Board will be to ensure that sufficient resources are available to deliver what is required.</w:t>
            </w:r>
          </w:p>
          <w:p w14:paraId="6BAD362B" w14:textId="77777777" w:rsidR="00F217A1" w:rsidRDefault="00F217A1" w:rsidP="68F83E81">
            <w:pPr>
              <w:pStyle w:val="paragraph"/>
              <w:spacing w:before="0" w:beforeAutospacing="0" w:after="0" w:afterAutospacing="0"/>
              <w:textAlignment w:val="baseline"/>
              <w:rPr>
                <w:rFonts w:eastAsia="Arial"/>
              </w:rPr>
            </w:pPr>
          </w:p>
          <w:p w14:paraId="5E5745CC" w14:textId="7F516864" w:rsidR="00F217A1" w:rsidRDefault="00F217A1" w:rsidP="007B4C75">
            <w:pPr>
              <w:pStyle w:val="paragraph"/>
              <w:spacing w:before="0" w:beforeAutospacing="0" w:after="0" w:afterAutospacing="0"/>
              <w:textAlignment w:val="baseline"/>
              <w:rPr>
                <w:rStyle w:val="eop"/>
                <w:rFonts w:ascii="Arial" w:hAnsi="Arial" w:cs="Arial"/>
              </w:rPr>
            </w:pPr>
            <w:r>
              <w:rPr>
                <w:rStyle w:val="eop"/>
                <w:rFonts w:ascii="Arial" w:hAnsi="Arial" w:cs="Arial"/>
              </w:rPr>
              <w:t xml:space="preserve">A Transformation delivery resource plan is being developed to identify the resources required to effectively deliver the One Coventry Transformation Plan. This will focus on making best use of existing resources in the first instance but will also identify any gaps in capability or capacity where there may be a requirement to consider commissioning more specialist resource/support for a limited period. </w:t>
            </w:r>
            <w:r w:rsidRPr="001D0DE0">
              <w:rPr>
                <w:rStyle w:val="eop"/>
                <w:rFonts w:ascii="Arial" w:hAnsi="Arial" w:cs="Arial"/>
              </w:rPr>
              <w:t xml:space="preserve">This will only be considered where all options to make use of internal capacity have been exhausted or where there is a clear </w:t>
            </w:r>
            <w:r>
              <w:rPr>
                <w:rStyle w:val="eop"/>
                <w:rFonts w:ascii="Arial" w:hAnsi="Arial" w:cs="Arial"/>
              </w:rPr>
              <w:t>cost</w:t>
            </w:r>
            <w:r w:rsidRPr="001D0DE0">
              <w:rPr>
                <w:rStyle w:val="eop"/>
                <w:rFonts w:ascii="Arial" w:hAnsi="Arial" w:cs="Arial"/>
              </w:rPr>
              <w:t xml:space="preserve"> benefit (e.g. pace of delivery).</w:t>
            </w:r>
          </w:p>
          <w:p w14:paraId="46C067B4" w14:textId="77777777" w:rsidR="00F217A1" w:rsidRDefault="00F217A1" w:rsidP="68F83E81">
            <w:pPr>
              <w:pStyle w:val="paragraph"/>
              <w:spacing w:before="0" w:beforeAutospacing="0" w:after="0" w:afterAutospacing="0"/>
              <w:textAlignment w:val="baseline"/>
              <w:rPr>
                <w:rFonts w:ascii="Arial" w:eastAsia="Arial" w:hAnsi="Arial" w:cs="Arial"/>
              </w:rPr>
            </w:pPr>
          </w:p>
          <w:p w14:paraId="13A2504B" w14:textId="7D6A0A06" w:rsidR="00F217A1" w:rsidRDefault="00F217A1" w:rsidP="00095DD1">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w:t>
            </w:r>
            <w:r w:rsidRPr="00706F4A">
              <w:rPr>
                <w:rStyle w:val="normaltextrun"/>
                <w:rFonts w:ascii="Arial" w:hAnsi="Arial" w:cs="Arial"/>
              </w:rPr>
              <w:t xml:space="preserve">OneCov </w:t>
            </w:r>
            <w:r>
              <w:rPr>
                <w:rStyle w:val="normaltextrun"/>
                <w:rFonts w:ascii="Arial" w:hAnsi="Arial" w:cs="Arial"/>
              </w:rPr>
              <w:t>Squad</w:t>
            </w:r>
            <w:r w:rsidRPr="00706F4A">
              <w:rPr>
                <w:rStyle w:val="normaltextrun"/>
                <w:rFonts w:ascii="Arial" w:hAnsi="Arial" w:cs="Arial"/>
              </w:rPr>
              <w:t xml:space="preserve"> </w:t>
            </w:r>
            <w:r>
              <w:rPr>
                <w:rStyle w:val="normaltextrun"/>
                <w:rFonts w:ascii="Arial" w:hAnsi="Arial" w:cs="Arial"/>
              </w:rPr>
              <w:t xml:space="preserve">initiative </w:t>
            </w:r>
            <w:r w:rsidRPr="00706F4A">
              <w:rPr>
                <w:rStyle w:val="normaltextrun"/>
                <w:rFonts w:ascii="Arial" w:hAnsi="Arial" w:cs="Arial"/>
              </w:rPr>
              <w:t xml:space="preserve">will </w:t>
            </w:r>
            <w:r>
              <w:rPr>
                <w:rStyle w:val="normaltextrun"/>
                <w:rFonts w:ascii="Arial" w:hAnsi="Arial" w:cs="Arial"/>
              </w:rPr>
              <w:t xml:space="preserve">also </w:t>
            </w:r>
            <w:r w:rsidRPr="00706F4A">
              <w:rPr>
                <w:rStyle w:val="normaltextrun"/>
                <w:rFonts w:ascii="Arial" w:hAnsi="Arial" w:cs="Arial"/>
              </w:rPr>
              <w:t xml:space="preserve">provide support in delivering the Council's transformation ambitions whilst also providing opportunities for employees to develop their skills. </w:t>
            </w:r>
            <w:proofErr w:type="gramStart"/>
            <w:r w:rsidRPr="00706F4A">
              <w:rPr>
                <w:rStyle w:val="normaltextrun"/>
                <w:rFonts w:ascii="Arial" w:hAnsi="Arial" w:cs="Arial"/>
              </w:rPr>
              <w:t>A number of</w:t>
            </w:r>
            <w:proofErr w:type="gramEnd"/>
            <w:r w:rsidRPr="00706F4A">
              <w:rPr>
                <w:rStyle w:val="normaltextrun"/>
                <w:rFonts w:ascii="Arial" w:hAnsi="Arial" w:cs="Arial"/>
              </w:rPr>
              <w:t xml:space="preserve"> Council officers are being matched with </w:t>
            </w:r>
            <w:r>
              <w:rPr>
                <w:rStyle w:val="normaltextrun"/>
                <w:rFonts w:ascii="Arial" w:hAnsi="Arial" w:cs="Arial"/>
              </w:rPr>
              <w:t>projects/initiatives</w:t>
            </w:r>
            <w:r w:rsidRPr="00706F4A">
              <w:rPr>
                <w:rStyle w:val="normaltextrun"/>
                <w:rFonts w:ascii="Arial" w:hAnsi="Arial" w:cs="Arial"/>
              </w:rPr>
              <w:t xml:space="preserve"> and </w:t>
            </w:r>
            <w:r w:rsidRPr="00706F4A">
              <w:rPr>
                <w:rStyle w:val="normaltextrun"/>
                <w:rFonts w:ascii="Arial" w:hAnsi="Arial" w:cs="Arial"/>
              </w:rPr>
              <w:lastRenderedPageBreak/>
              <w:t xml:space="preserve">will be working with across a range of services to </w:t>
            </w:r>
            <w:r>
              <w:rPr>
                <w:rStyle w:val="normaltextrun"/>
                <w:rFonts w:ascii="Arial" w:hAnsi="Arial" w:cs="Arial"/>
              </w:rPr>
              <w:t xml:space="preserve">help to deliver the </w:t>
            </w:r>
            <w:r w:rsidRPr="00706F4A">
              <w:rPr>
                <w:rStyle w:val="normaltextrun"/>
                <w:rFonts w:ascii="Arial" w:hAnsi="Arial" w:cs="Arial"/>
              </w:rPr>
              <w:t>One Coventry Transformation Plan</w:t>
            </w:r>
            <w:r>
              <w:rPr>
                <w:rStyle w:val="normaltextrun"/>
                <w:rFonts w:ascii="Arial" w:hAnsi="Arial" w:cs="Arial"/>
              </w:rPr>
              <w:t>.</w:t>
            </w:r>
          </w:p>
          <w:p w14:paraId="08E91C37" w14:textId="729D338A" w:rsidR="00F217A1" w:rsidRPr="00040BF1" w:rsidRDefault="00F217A1" w:rsidP="007B4C75">
            <w:pPr>
              <w:pStyle w:val="paragraph"/>
              <w:spacing w:before="0" w:beforeAutospacing="0" w:after="0" w:afterAutospacing="0"/>
              <w:textAlignment w:val="baseline"/>
              <w:rPr>
                <w:rFonts w:ascii="Arial" w:eastAsia="Arial" w:hAnsi="Arial" w:cs="Arial"/>
              </w:rPr>
            </w:pPr>
          </w:p>
        </w:tc>
      </w:tr>
      <w:tr w:rsidR="00F217A1" w:rsidRPr="00D76EE8" w14:paraId="794FB4D7" w14:textId="77777777" w:rsidTr="00F217A1">
        <w:tc>
          <w:tcPr>
            <w:tcW w:w="604" w:type="dxa"/>
          </w:tcPr>
          <w:p w14:paraId="7E2B3ADD" w14:textId="0DE62005" w:rsidR="00F217A1" w:rsidRPr="00D76EE8" w:rsidRDefault="00F217A1">
            <w:pPr>
              <w:rPr>
                <w:rFonts w:ascii="Arial" w:hAnsi="Arial" w:cs="Arial"/>
                <w:sz w:val="24"/>
                <w:szCs w:val="24"/>
              </w:rPr>
            </w:pPr>
            <w:r w:rsidRPr="00D76EE8">
              <w:rPr>
                <w:rFonts w:ascii="Arial" w:hAnsi="Arial" w:cs="Arial"/>
                <w:sz w:val="24"/>
                <w:szCs w:val="24"/>
              </w:rPr>
              <w:lastRenderedPageBreak/>
              <w:t>7.</w:t>
            </w:r>
          </w:p>
        </w:tc>
        <w:tc>
          <w:tcPr>
            <w:tcW w:w="3502" w:type="dxa"/>
          </w:tcPr>
          <w:p w14:paraId="652D9619" w14:textId="21765505" w:rsidR="00F217A1" w:rsidRPr="00D76EE8" w:rsidRDefault="00F217A1">
            <w:pPr>
              <w:rPr>
                <w:rFonts w:ascii="Arial" w:hAnsi="Arial" w:cs="Arial"/>
                <w:b/>
                <w:bCs/>
                <w:sz w:val="24"/>
                <w:szCs w:val="24"/>
              </w:rPr>
            </w:pPr>
            <w:r w:rsidRPr="00D76EE8">
              <w:rPr>
                <w:rFonts w:ascii="Arial" w:hAnsi="Arial" w:cs="Arial"/>
                <w:b/>
                <w:bCs/>
                <w:sz w:val="24"/>
                <w:szCs w:val="24"/>
              </w:rPr>
              <w:t>Communications</w:t>
            </w:r>
          </w:p>
          <w:p w14:paraId="1F0133B6" w14:textId="7243E93B" w:rsidR="00F217A1" w:rsidRPr="00D76EE8" w:rsidRDefault="00F217A1">
            <w:pPr>
              <w:rPr>
                <w:rFonts w:ascii="Arial" w:hAnsi="Arial" w:cs="Arial"/>
                <w:sz w:val="24"/>
                <w:szCs w:val="24"/>
              </w:rPr>
            </w:pPr>
            <w:r w:rsidRPr="00D76EE8">
              <w:rPr>
                <w:rFonts w:ascii="Arial" w:hAnsi="Arial" w:cs="Arial"/>
                <w:sz w:val="24"/>
                <w:szCs w:val="24"/>
              </w:rPr>
              <w:t xml:space="preserve">The </w:t>
            </w:r>
            <w:r>
              <w:rPr>
                <w:rFonts w:ascii="Arial" w:hAnsi="Arial" w:cs="Arial"/>
                <w:sz w:val="24"/>
                <w:szCs w:val="24"/>
              </w:rPr>
              <w:t>C</w:t>
            </w:r>
            <w:r w:rsidRPr="00D76EE8">
              <w:rPr>
                <w:rFonts w:ascii="Arial" w:hAnsi="Arial" w:cs="Arial"/>
                <w:sz w:val="24"/>
                <w:szCs w:val="24"/>
              </w:rPr>
              <w:t>ouncil should develop a refreshed external communication strategy.</w:t>
            </w:r>
          </w:p>
          <w:p w14:paraId="5B7E35F5" w14:textId="77777777" w:rsidR="00F217A1" w:rsidRPr="00D76EE8" w:rsidRDefault="00F217A1">
            <w:pPr>
              <w:rPr>
                <w:rFonts w:ascii="Arial" w:hAnsi="Arial" w:cs="Arial"/>
                <w:sz w:val="24"/>
                <w:szCs w:val="24"/>
              </w:rPr>
            </w:pPr>
          </w:p>
        </w:tc>
        <w:tc>
          <w:tcPr>
            <w:tcW w:w="9497" w:type="dxa"/>
          </w:tcPr>
          <w:p w14:paraId="65460C76" w14:textId="30178BAF" w:rsidR="00F217A1" w:rsidRDefault="00F217A1" w:rsidP="2E5C541A">
            <w:pPr>
              <w:spacing w:line="259" w:lineRule="auto"/>
              <w:rPr>
                <w:rFonts w:ascii="Arial" w:hAnsi="Arial" w:cs="Arial"/>
                <w:sz w:val="24"/>
                <w:szCs w:val="24"/>
              </w:rPr>
            </w:pPr>
            <w:r w:rsidRPr="69F8AC55">
              <w:rPr>
                <w:rFonts w:ascii="Arial" w:hAnsi="Arial" w:cs="Arial"/>
                <w:sz w:val="24"/>
                <w:szCs w:val="24"/>
              </w:rPr>
              <w:t xml:space="preserve">A refreshed internal and external communications strategy has been researched, </w:t>
            </w:r>
            <w:proofErr w:type="gramStart"/>
            <w:r w:rsidRPr="69F8AC55">
              <w:rPr>
                <w:rFonts w:ascii="Arial" w:hAnsi="Arial" w:cs="Arial"/>
                <w:sz w:val="24"/>
                <w:szCs w:val="24"/>
              </w:rPr>
              <w:t>prepared</w:t>
            </w:r>
            <w:proofErr w:type="gramEnd"/>
            <w:r w:rsidRPr="69F8AC55">
              <w:rPr>
                <w:rFonts w:ascii="Arial" w:hAnsi="Arial" w:cs="Arial"/>
                <w:sz w:val="24"/>
                <w:szCs w:val="24"/>
              </w:rPr>
              <w:t xml:space="preserve"> and approved with Leadership Board for Cabinet consideration. Approval with Cabinet will be</w:t>
            </w:r>
            <w:r w:rsidR="00B82405">
              <w:rPr>
                <w:rFonts w:ascii="Arial" w:hAnsi="Arial" w:cs="Arial"/>
                <w:sz w:val="24"/>
                <w:szCs w:val="24"/>
              </w:rPr>
              <w:t xml:space="preserve"> sought in</w:t>
            </w:r>
            <w:r w:rsidRPr="69F8AC55">
              <w:rPr>
                <w:rFonts w:ascii="Arial" w:hAnsi="Arial" w:cs="Arial"/>
                <w:sz w:val="24"/>
                <w:szCs w:val="24"/>
              </w:rPr>
              <w:t xml:space="preserve"> May 2024, with several key actions including strategic key themes for communications, a bigger focus on value for money communications to </w:t>
            </w:r>
            <w:proofErr w:type="gramStart"/>
            <w:r w:rsidRPr="69F8AC55">
              <w:rPr>
                <w:rFonts w:ascii="Arial" w:hAnsi="Arial" w:cs="Arial"/>
                <w:sz w:val="24"/>
                <w:szCs w:val="24"/>
              </w:rPr>
              <w:t>residents, and</w:t>
            </w:r>
            <w:proofErr w:type="gramEnd"/>
            <w:r w:rsidRPr="69F8AC55">
              <w:rPr>
                <w:rFonts w:ascii="Arial" w:hAnsi="Arial" w:cs="Arial"/>
                <w:sz w:val="24"/>
                <w:szCs w:val="24"/>
              </w:rPr>
              <w:t xml:space="preserve"> using our digital channels more proactively.</w:t>
            </w:r>
          </w:p>
          <w:p w14:paraId="660C1A09" w14:textId="5DDF11B7" w:rsidR="00F217A1" w:rsidRPr="00D76EE8" w:rsidRDefault="00F217A1" w:rsidP="2E5C541A">
            <w:pPr>
              <w:spacing w:line="259" w:lineRule="auto"/>
              <w:rPr>
                <w:rFonts w:ascii="Arial" w:hAnsi="Arial" w:cs="Arial"/>
                <w:sz w:val="24"/>
                <w:szCs w:val="24"/>
              </w:rPr>
            </w:pPr>
          </w:p>
        </w:tc>
      </w:tr>
      <w:tr w:rsidR="00F217A1" w:rsidRPr="00D76EE8" w14:paraId="65B5BA93" w14:textId="77777777" w:rsidTr="00F217A1">
        <w:tc>
          <w:tcPr>
            <w:tcW w:w="604" w:type="dxa"/>
          </w:tcPr>
          <w:p w14:paraId="01D999B0" w14:textId="50671949" w:rsidR="00F217A1" w:rsidRPr="00D76EE8" w:rsidRDefault="00F217A1">
            <w:pPr>
              <w:rPr>
                <w:rFonts w:ascii="Arial" w:hAnsi="Arial" w:cs="Arial"/>
                <w:sz w:val="24"/>
                <w:szCs w:val="24"/>
              </w:rPr>
            </w:pPr>
            <w:r w:rsidRPr="00D76EE8">
              <w:rPr>
                <w:rFonts w:ascii="Arial" w:hAnsi="Arial" w:cs="Arial"/>
                <w:sz w:val="24"/>
                <w:szCs w:val="24"/>
              </w:rPr>
              <w:t>8.</w:t>
            </w:r>
          </w:p>
        </w:tc>
        <w:tc>
          <w:tcPr>
            <w:tcW w:w="3502" w:type="dxa"/>
          </w:tcPr>
          <w:p w14:paraId="5D3BA351" w14:textId="77777777" w:rsidR="00F217A1" w:rsidRPr="00D76EE8" w:rsidRDefault="00F217A1">
            <w:pPr>
              <w:rPr>
                <w:rFonts w:ascii="Arial" w:hAnsi="Arial" w:cs="Arial"/>
                <w:b/>
                <w:bCs/>
                <w:sz w:val="24"/>
                <w:szCs w:val="24"/>
              </w:rPr>
            </w:pPr>
            <w:r w:rsidRPr="00D76EE8">
              <w:rPr>
                <w:rFonts w:ascii="Arial" w:hAnsi="Arial" w:cs="Arial"/>
                <w:b/>
                <w:bCs/>
                <w:sz w:val="24"/>
                <w:szCs w:val="24"/>
              </w:rPr>
              <w:t>Performance management</w:t>
            </w:r>
          </w:p>
          <w:p w14:paraId="22086AA2" w14:textId="5DA39595" w:rsidR="00F217A1" w:rsidRDefault="00F217A1">
            <w:pPr>
              <w:rPr>
                <w:rFonts w:ascii="Arial" w:hAnsi="Arial" w:cs="Arial"/>
                <w:sz w:val="24"/>
                <w:szCs w:val="24"/>
              </w:rPr>
            </w:pPr>
            <w:r w:rsidRPr="00D76EE8">
              <w:rPr>
                <w:rFonts w:ascii="Arial" w:hAnsi="Arial" w:cs="Arial"/>
                <w:sz w:val="24"/>
                <w:szCs w:val="24"/>
              </w:rPr>
              <w:t>The</w:t>
            </w:r>
            <w:r w:rsidRPr="00D76EE8">
              <w:rPr>
                <w:rFonts w:ascii="Arial" w:hAnsi="Arial" w:cs="Arial"/>
                <w:b/>
                <w:bCs/>
                <w:sz w:val="24"/>
                <w:szCs w:val="24"/>
              </w:rPr>
              <w:t xml:space="preserve"> </w:t>
            </w:r>
            <w:r w:rsidRPr="00B879EE">
              <w:rPr>
                <w:rFonts w:ascii="Arial" w:hAnsi="Arial" w:cs="Arial"/>
                <w:sz w:val="24"/>
                <w:szCs w:val="24"/>
              </w:rPr>
              <w:t>C</w:t>
            </w:r>
            <w:r w:rsidRPr="00D76EE8">
              <w:rPr>
                <w:rFonts w:ascii="Arial" w:hAnsi="Arial" w:cs="Arial"/>
                <w:sz w:val="24"/>
                <w:szCs w:val="24"/>
              </w:rPr>
              <w:t xml:space="preserve">ouncil </w:t>
            </w:r>
            <w:r>
              <w:rPr>
                <w:rFonts w:ascii="Arial" w:hAnsi="Arial" w:cs="Arial"/>
                <w:sz w:val="24"/>
                <w:szCs w:val="24"/>
              </w:rPr>
              <w:t>should</w:t>
            </w:r>
            <w:r w:rsidRPr="00D76EE8">
              <w:rPr>
                <w:rFonts w:ascii="Arial" w:hAnsi="Arial" w:cs="Arial"/>
                <w:sz w:val="24"/>
                <w:szCs w:val="24"/>
              </w:rPr>
              <w:t xml:space="preserve"> use the established performance framework to drive improvement and bring greater prioritisation and visibility to areas that require improvement.</w:t>
            </w:r>
          </w:p>
          <w:p w14:paraId="13E9B8E7" w14:textId="48982693" w:rsidR="00F217A1" w:rsidRPr="00D76EE8" w:rsidRDefault="00F217A1">
            <w:pPr>
              <w:rPr>
                <w:rFonts w:ascii="Arial" w:hAnsi="Arial" w:cs="Arial"/>
                <w:sz w:val="24"/>
                <w:szCs w:val="24"/>
              </w:rPr>
            </w:pPr>
          </w:p>
        </w:tc>
        <w:tc>
          <w:tcPr>
            <w:tcW w:w="9497" w:type="dxa"/>
          </w:tcPr>
          <w:p w14:paraId="0996497D" w14:textId="31C20647" w:rsidR="00F217A1" w:rsidRPr="00D76EE8" w:rsidRDefault="00F217A1" w:rsidP="647F976A">
            <w:pPr>
              <w:rPr>
                <w:rFonts w:ascii="Arial" w:hAnsi="Arial" w:cs="Arial"/>
                <w:sz w:val="24"/>
                <w:szCs w:val="24"/>
              </w:rPr>
            </w:pPr>
            <w:r w:rsidRPr="123C2D00">
              <w:rPr>
                <w:rFonts w:ascii="Arial" w:hAnsi="Arial" w:cs="Arial"/>
                <w:sz w:val="24"/>
                <w:szCs w:val="24"/>
              </w:rPr>
              <w:t xml:space="preserve">A new governance model for Performance has </w:t>
            </w:r>
            <w:r w:rsidRPr="2CA14179">
              <w:rPr>
                <w:rFonts w:ascii="Arial" w:hAnsi="Arial" w:cs="Arial"/>
                <w:sz w:val="24"/>
                <w:szCs w:val="24"/>
              </w:rPr>
              <w:t xml:space="preserve">been established including the </w:t>
            </w:r>
            <w:r w:rsidRPr="0E7DC689">
              <w:rPr>
                <w:rFonts w:ascii="Arial" w:hAnsi="Arial" w:cs="Arial"/>
                <w:sz w:val="24"/>
                <w:szCs w:val="24"/>
              </w:rPr>
              <w:t xml:space="preserve">creation of a </w:t>
            </w:r>
            <w:r w:rsidRPr="784CCC98">
              <w:rPr>
                <w:rFonts w:ascii="Arial" w:hAnsi="Arial" w:cs="Arial"/>
                <w:sz w:val="24"/>
                <w:szCs w:val="24"/>
              </w:rPr>
              <w:t xml:space="preserve">Safeguarding and </w:t>
            </w:r>
            <w:r w:rsidRPr="16BC2EE4">
              <w:rPr>
                <w:rFonts w:ascii="Arial" w:hAnsi="Arial" w:cs="Arial"/>
                <w:sz w:val="24"/>
                <w:szCs w:val="24"/>
              </w:rPr>
              <w:t>Performance Board, which</w:t>
            </w:r>
            <w:r w:rsidRPr="477457F1">
              <w:rPr>
                <w:rFonts w:ascii="Arial" w:hAnsi="Arial" w:cs="Arial"/>
                <w:sz w:val="24"/>
                <w:szCs w:val="24"/>
              </w:rPr>
              <w:t xml:space="preserve"> now meets </w:t>
            </w:r>
            <w:proofErr w:type="gramStart"/>
            <w:r w:rsidRPr="477457F1">
              <w:rPr>
                <w:rFonts w:ascii="Arial" w:hAnsi="Arial" w:cs="Arial"/>
                <w:sz w:val="24"/>
                <w:szCs w:val="24"/>
              </w:rPr>
              <w:t xml:space="preserve">on a </w:t>
            </w:r>
            <w:r w:rsidRPr="647F976A">
              <w:rPr>
                <w:rFonts w:ascii="Arial" w:hAnsi="Arial" w:cs="Arial"/>
                <w:sz w:val="24"/>
                <w:szCs w:val="24"/>
              </w:rPr>
              <w:t>monthly basis</w:t>
            </w:r>
            <w:proofErr w:type="gramEnd"/>
            <w:r w:rsidRPr="647F976A">
              <w:rPr>
                <w:rFonts w:ascii="Arial" w:hAnsi="Arial" w:cs="Arial"/>
                <w:sz w:val="24"/>
                <w:szCs w:val="24"/>
              </w:rPr>
              <w:t>.</w:t>
            </w:r>
            <w:r w:rsidRPr="26684BC3">
              <w:rPr>
                <w:rFonts w:ascii="Arial" w:hAnsi="Arial" w:cs="Arial"/>
                <w:sz w:val="24"/>
                <w:szCs w:val="24"/>
              </w:rPr>
              <w:t xml:space="preserve"> </w:t>
            </w:r>
            <w:r w:rsidRPr="506D6B4D">
              <w:rPr>
                <w:rFonts w:ascii="Arial" w:hAnsi="Arial" w:cs="Arial"/>
                <w:sz w:val="24"/>
                <w:szCs w:val="24"/>
              </w:rPr>
              <w:t xml:space="preserve">This is supported by a </w:t>
            </w:r>
            <w:r w:rsidRPr="0E8BA761">
              <w:rPr>
                <w:rFonts w:ascii="Arial" w:hAnsi="Arial" w:cs="Arial"/>
                <w:sz w:val="24"/>
                <w:szCs w:val="24"/>
              </w:rPr>
              <w:t>cross-</w:t>
            </w:r>
            <w:r w:rsidRPr="05571E33">
              <w:rPr>
                <w:rFonts w:ascii="Arial" w:hAnsi="Arial" w:cs="Arial"/>
                <w:sz w:val="24"/>
                <w:szCs w:val="24"/>
              </w:rPr>
              <w:t xml:space="preserve">organisation performance Working </w:t>
            </w:r>
            <w:r w:rsidRPr="2432B373">
              <w:rPr>
                <w:rFonts w:ascii="Arial" w:hAnsi="Arial" w:cs="Arial"/>
                <w:sz w:val="24"/>
                <w:szCs w:val="24"/>
              </w:rPr>
              <w:t>Group</w:t>
            </w:r>
            <w:r>
              <w:rPr>
                <w:rFonts w:ascii="Arial" w:hAnsi="Arial" w:cs="Arial"/>
                <w:sz w:val="24"/>
                <w:szCs w:val="24"/>
              </w:rPr>
              <w:t>.</w:t>
            </w:r>
          </w:p>
          <w:p w14:paraId="5D93C964" w14:textId="7A311BAC" w:rsidR="00F217A1" w:rsidRPr="00D76EE8" w:rsidRDefault="00F217A1" w:rsidP="502183F2">
            <w:pPr>
              <w:rPr>
                <w:rFonts w:ascii="Arial" w:hAnsi="Arial" w:cs="Arial"/>
                <w:sz w:val="24"/>
                <w:szCs w:val="24"/>
              </w:rPr>
            </w:pPr>
          </w:p>
          <w:p w14:paraId="2DF98688" w14:textId="223B77A1" w:rsidR="00F217A1" w:rsidRPr="00D76EE8" w:rsidRDefault="00F217A1" w:rsidP="03EA11BC">
            <w:pPr>
              <w:rPr>
                <w:rFonts w:ascii="Arial" w:hAnsi="Arial" w:cs="Arial"/>
                <w:sz w:val="24"/>
                <w:szCs w:val="24"/>
              </w:rPr>
            </w:pPr>
            <w:r w:rsidRPr="79BA7087">
              <w:rPr>
                <w:rFonts w:ascii="Arial" w:hAnsi="Arial" w:cs="Arial"/>
                <w:sz w:val="24"/>
                <w:szCs w:val="24"/>
              </w:rPr>
              <w:t>A review of Data</w:t>
            </w:r>
            <w:r w:rsidRPr="26684BC3">
              <w:rPr>
                <w:rFonts w:ascii="Arial" w:hAnsi="Arial" w:cs="Arial"/>
                <w:sz w:val="24"/>
                <w:szCs w:val="24"/>
              </w:rPr>
              <w:t xml:space="preserve"> and </w:t>
            </w:r>
            <w:r w:rsidRPr="248F0C57">
              <w:rPr>
                <w:rFonts w:ascii="Arial" w:hAnsi="Arial" w:cs="Arial"/>
                <w:sz w:val="24"/>
                <w:szCs w:val="24"/>
              </w:rPr>
              <w:t xml:space="preserve">Performance is underway </w:t>
            </w:r>
            <w:r w:rsidRPr="7C817E99">
              <w:rPr>
                <w:rFonts w:ascii="Arial" w:hAnsi="Arial" w:cs="Arial"/>
                <w:sz w:val="24"/>
                <w:szCs w:val="24"/>
              </w:rPr>
              <w:t xml:space="preserve">and is </w:t>
            </w:r>
            <w:r w:rsidRPr="31B0286E">
              <w:rPr>
                <w:rFonts w:ascii="Arial" w:hAnsi="Arial" w:cs="Arial"/>
                <w:sz w:val="24"/>
                <w:szCs w:val="24"/>
              </w:rPr>
              <w:t xml:space="preserve">focusing on the </w:t>
            </w:r>
            <w:r w:rsidRPr="55023E75">
              <w:rPr>
                <w:rFonts w:ascii="Arial" w:hAnsi="Arial" w:cs="Arial"/>
                <w:sz w:val="24"/>
                <w:szCs w:val="24"/>
              </w:rPr>
              <w:t>following areas:</w:t>
            </w:r>
          </w:p>
          <w:p w14:paraId="6728DB72" w14:textId="69C9BCDB" w:rsidR="00F217A1" w:rsidRPr="00D76EE8" w:rsidRDefault="00F217A1" w:rsidP="471BBEAE">
            <w:pPr>
              <w:pStyle w:val="ListParagraph"/>
              <w:numPr>
                <w:ilvl w:val="0"/>
                <w:numId w:val="1"/>
              </w:numPr>
              <w:rPr>
                <w:rFonts w:ascii="Arial" w:hAnsi="Arial" w:cs="Arial"/>
                <w:sz w:val="24"/>
                <w:szCs w:val="24"/>
              </w:rPr>
            </w:pPr>
            <w:r w:rsidRPr="2BBC29A7">
              <w:rPr>
                <w:rFonts w:ascii="Arial" w:hAnsi="Arial" w:cs="Arial"/>
                <w:sz w:val="24"/>
                <w:szCs w:val="24"/>
              </w:rPr>
              <w:t xml:space="preserve">A review of corporate </w:t>
            </w:r>
            <w:r w:rsidRPr="47EF0336">
              <w:rPr>
                <w:rFonts w:ascii="Arial" w:hAnsi="Arial" w:cs="Arial"/>
                <w:sz w:val="24"/>
                <w:szCs w:val="24"/>
              </w:rPr>
              <w:t>performance measures</w:t>
            </w:r>
          </w:p>
          <w:p w14:paraId="172C0252" w14:textId="51745985" w:rsidR="00F217A1" w:rsidRPr="00D76EE8" w:rsidRDefault="00F217A1" w:rsidP="76B91B93">
            <w:pPr>
              <w:pStyle w:val="ListParagraph"/>
              <w:numPr>
                <w:ilvl w:val="0"/>
                <w:numId w:val="1"/>
              </w:numPr>
              <w:rPr>
                <w:rFonts w:ascii="Arial" w:hAnsi="Arial" w:cs="Arial"/>
                <w:sz w:val="24"/>
                <w:szCs w:val="24"/>
              </w:rPr>
            </w:pPr>
            <w:r w:rsidRPr="6E0E8043">
              <w:rPr>
                <w:rFonts w:ascii="Arial" w:hAnsi="Arial" w:cs="Arial"/>
                <w:sz w:val="24"/>
                <w:szCs w:val="24"/>
              </w:rPr>
              <w:t xml:space="preserve">The creation of </w:t>
            </w:r>
            <w:r w:rsidRPr="661BFF43">
              <w:rPr>
                <w:rFonts w:ascii="Arial" w:hAnsi="Arial" w:cs="Arial"/>
                <w:sz w:val="24"/>
                <w:szCs w:val="24"/>
              </w:rPr>
              <w:t xml:space="preserve">new performance </w:t>
            </w:r>
            <w:r w:rsidRPr="39292D19">
              <w:rPr>
                <w:rFonts w:ascii="Arial" w:hAnsi="Arial" w:cs="Arial"/>
                <w:sz w:val="24"/>
                <w:szCs w:val="24"/>
              </w:rPr>
              <w:t>reporting products</w:t>
            </w:r>
          </w:p>
          <w:p w14:paraId="67CA45C0" w14:textId="0831C76B" w:rsidR="00F217A1" w:rsidRPr="00D76EE8" w:rsidRDefault="00F217A1" w:rsidP="6FEF4793">
            <w:pPr>
              <w:pStyle w:val="ListParagraph"/>
              <w:numPr>
                <w:ilvl w:val="0"/>
                <w:numId w:val="1"/>
              </w:numPr>
              <w:rPr>
                <w:rFonts w:ascii="Arial" w:hAnsi="Arial" w:cs="Arial"/>
                <w:sz w:val="24"/>
                <w:szCs w:val="24"/>
              </w:rPr>
            </w:pPr>
            <w:r w:rsidRPr="193C4CCE">
              <w:rPr>
                <w:rFonts w:ascii="Arial" w:hAnsi="Arial" w:cs="Arial"/>
                <w:sz w:val="24"/>
                <w:szCs w:val="24"/>
              </w:rPr>
              <w:t xml:space="preserve">Maximising the </w:t>
            </w:r>
            <w:r w:rsidRPr="1149CBCE">
              <w:rPr>
                <w:rFonts w:ascii="Arial" w:hAnsi="Arial" w:cs="Arial"/>
                <w:sz w:val="24"/>
                <w:szCs w:val="24"/>
              </w:rPr>
              <w:t xml:space="preserve">use of corporate data </w:t>
            </w:r>
            <w:r w:rsidRPr="6FEF4793">
              <w:rPr>
                <w:rFonts w:ascii="Arial" w:hAnsi="Arial" w:cs="Arial"/>
                <w:sz w:val="24"/>
                <w:szCs w:val="24"/>
              </w:rPr>
              <w:t xml:space="preserve">tools </w:t>
            </w:r>
          </w:p>
          <w:p w14:paraId="6380A96F" w14:textId="4A6FA5B1" w:rsidR="00F217A1" w:rsidRPr="00D76EE8" w:rsidRDefault="00F217A1" w:rsidP="26423EAD">
            <w:pPr>
              <w:pStyle w:val="ListParagraph"/>
              <w:numPr>
                <w:ilvl w:val="0"/>
                <w:numId w:val="1"/>
              </w:numPr>
              <w:rPr>
                <w:rFonts w:ascii="Arial" w:hAnsi="Arial" w:cs="Arial"/>
                <w:sz w:val="24"/>
                <w:szCs w:val="24"/>
              </w:rPr>
            </w:pPr>
            <w:r w:rsidRPr="59E589A9">
              <w:rPr>
                <w:rFonts w:ascii="Arial" w:hAnsi="Arial" w:cs="Arial"/>
                <w:sz w:val="24"/>
                <w:szCs w:val="24"/>
              </w:rPr>
              <w:t xml:space="preserve">Performance </w:t>
            </w:r>
            <w:r w:rsidRPr="26423EAD">
              <w:rPr>
                <w:rFonts w:ascii="Arial" w:hAnsi="Arial" w:cs="Arial"/>
                <w:sz w:val="24"/>
                <w:szCs w:val="24"/>
              </w:rPr>
              <w:t>workforce models</w:t>
            </w:r>
          </w:p>
          <w:p w14:paraId="57EF2F72" w14:textId="77777777" w:rsidR="00F217A1" w:rsidRDefault="00F217A1" w:rsidP="03EA11BC">
            <w:pPr>
              <w:pStyle w:val="ListParagraph"/>
              <w:numPr>
                <w:ilvl w:val="0"/>
                <w:numId w:val="1"/>
              </w:numPr>
              <w:rPr>
                <w:rFonts w:ascii="Arial" w:hAnsi="Arial" w:cs="Arial"/>
                <w:sz w:val="24"/>
                <w:szCs w:val="24"/>
              </w:rPr>
            </w:pPr>
            <w:r w:rsidRPr="1D7757C3">
              <w:rPr>
                <w:rFonts w:ascii="Arial" w:hAnsi="Arial" w:cs="Arial"/>
                <w:sz w:val="24"/>
                <w:szCs w:val="24"/>
              </w:rPr>
              <w:t xml:space="preserve">Establishing a new </w:t>
            </w:r>
            <w:r w:rsidRPr="5A58AD0A">
              <w:rPr>
                <w:rFonts w:ascii="Arial" w:hAnsi="Arial" w:cs="Arial"/>
                <w:sz w:val="24"/>
                <w:szCs w:val="24"/>
              </w:rPr>
              <w:t>performance</w:t>
            </w:r>
            <w:r w:rsidRPr="359FE380">
              <w:rPr>
                <w:rFonts w:ascii="Arial" w:hAnsi="Arial" w:cs="Arial"/>
                <w:sz w:val="24"/>
                <w:szCs w:val="24"/>
              </w:rPr>
              <w:t xml:space="preserve"> culture</w:t>
            </w:r>
          </w:p>
          <w:p w14:paraId="67465C7C" w14:textId="77777777" w:rsidR="00F217A1" w:rsidRPr="00F217A1" w:rsidRDefault="00F217A1" w:rsidP="00F217A1">
            <w:pPr>
              <w:rPr>
                <w:rFonts w:ascii="Arial" w:hAnsi="Arial" w:cs="Arial"/>
                <w:sz w:val="12"/>
                <w:szCs w:val="12"/>
              </w:rPr>
            </w:pPr>
          </w:p>
          <w:p w14:paraId="7739210C" w14:textId="54DA6690" w:rsidR="00F217A1" w:rsidRPr="00F217A1" w:rsidRDefault="00F217A1" w:rsidP="00F217A1">
            <w:pPr>
              <w:rPr>
                <w:rFonts w:ascii="Arial" w:hAnsi="Arial" w:cs="Arial"/>
                <w:sz w:val="24"/>
                <w:szCs w:val="24"/>
              </w:rPr>
            </w:pPr>
          </w:p>
        </w:tc>
      </w:tr>
      <w:tr w:rsidR="00F217A1" w:rsidRPr="00D76EE8" w14:paraId="0D4CC146" w14:textId="77777777" w:rsidTr="00F217A1">
        <w:tc>
          <w:tcPr>
            <w:tcW w:w="604" w:type="dxa"/>
          </w:tcPr>
          <w:p w14:paraId="07C384EE" w14:textId="1E41EB93" w:rsidR="00F217A1" w:rsidRPr="00D76EE8" w:rsidRDefault="00F217A1">
            <w:pPr>
              <w:rPr>
                <w:rFonts w:ascii="Arial" w:hAnsi="Arial" w:cs="Arial"/>
                <w:sz w:val="24"/>
                <w:szCs w:val="24"/>
              </w:rPr>
            </w:pPr>
            <w:r w:rsidRPr="00D76EE8">
              <w:rPr>
                <w:rFonts w:ascii="Arial" w:hAnsi="Arial" w:cs="Arial"/>
                <w:sz w:val="24"/>
                <w:szCs w:val="24"/>
              </w:rPr>
              <w:t>9.</w:t>
            </w:r>
          </w:p>
        </w:tc>
        <w:tc>
          <w:tcPr>
            <w:tcW w:w="3502" w:type="dxa"/>
          </w:tcPr>
          <w:p w14:paraId="3175ADD5" w14:textId="77777777" w:rsidR="00F217A1" w:rsidRPr="00D76EE8" w:rsidRDefault="00F217A1">
            <w:pPr>
              <w:rPr>
                <w:rFonts w:ascii="Arial" w:hAnsi="Arial" w:cs="Arial"/>
                <w:b/>
                <w:bCs/>
                <w:sz w:val="24"/>
                <w:szCs w:val="24"/>
              </w:rPr>
            </w:pPr>
            <w:r w:rsidRPr="00D76EE8">
              <w:rPr>
                <w:rFonts w:ascii="Arial" w:hAnsi="Arial" w:cs="Arial"/>
                <w:b/>
                <w:bCs/>
                <w:sz w:val="24"/>
                <w:szCs w:val="24"/>
              </w:rPr>
              <w:t>Member training</w:t>
            </w:r>
          </w:p>
          <w:p w14:paraId="556A8385" w14:textId="2914C3DB" w:rsidR="00F217A1" w:rsidRPr="00D76EE8" w:rsidRDefault="00F217A1">
            <w:pPr>
              <w:rPr>
                <w:rFonts w:ascii="Arial" w:hAnsi="Arial" w:cs="Arial"/>
                <w:b/>
                <w:bCs/>
                <w:sz w:val="24"/>
                <w:szCs w:val="24"/>
              </w:rPr>
            </w:pPr>
            <w:r w:rsidRPr="00D76EE8">
              <w:rPr>
                <w:rFonts w:ascii="Arial" w:hAnsi="Arial" w:cs="Arial"/>
                <w:sz w:val="24"/>
                <w:szCs w:val="24"/>
              </w:rPr>
              <w:t xml:space="preserve">Members are keen to engage with opportunities for training and development and the </w:t>
            </w:r>
            <w:r>
              <w:rPr>
                <w:rFonts w:ascii="Arial" w:hAnsi="Arial" w:cs="Arial"/>
                <w:sz w:val="24"/>
                <w:szCs w:val="24"/>
              </w:rPr>
              <w:t>C</w:t>
            </w:r>
            <w:r w:rsidRPr="00D76EE8">
              <w:rPr>
                <w:rFonts w:ascii="Arial" w:hAnsi="Arial" w:cs="Arial"/>
                <w:sz w:val="24"/>
                <w:szCs w:val="24"/>
              </w:rPr>
              <w:t>ouncil should review barriers to take up of the current offer and how these can be addressed.</w:t>
            </w:r>
          </w:p>
          <w:p w14:paraId="72CF44AC" w14:textId="506C08B3" w:rsidR="00F217A1" w:rsidRPr="00D76EE8" w:rsidRDefault="00F217A1">
            <w:pPr>
              <w:rPr>
                <w:rFonts w:ascii="Arial" w:hAnsi="Arial" w:cs="Arial"/>
                <w:sz w:val="24"/>
                <w:szCs w:val="24"/>
              </w:rPr>
            </w:pPr>
          </w:p>
        </w:tc>
        <w:tc>
          <w:tcPr>
            <w:tcW w:w="9497" w:type="dxa"/>
          </w:tcPr>
          <w:p w14:paraId="4AA20D1C" w14:textId="1156F0EB" w:rsidR="00F217A1" w:rsidRPr="00F217A1" w:rsidRDefault="00F217A1" w:rsidP="00F217A1">
            <w:pPr>
              <w:spacing w:after="120"/>
              <w:ind w:left="-20" w:right="-20"/>
              <w:rPr>
                <w:rFonts w:ascii="Arial" w:eastAsia="Arial" w:hAnsi="Arial" w:cs="Arial"/>
                <w:sz w:val="24"/>
                <w:szCs w:val="24"/>
              </w:rPr>
            </w:pPr>
            <w:r w:rsidRPr="1A38D6FA">
              <w:rPr>
                <w:rFonts w:ascii="Arial" w:eastAsia="Arial" w:hAnsi="Arial" w:cs="Arial"/>
                <w:sz w:val="24"/>
                <w:szCs w:val="24"/>
              </w:rPr>
              <w:t>As part of its review of the 2023/24 programme and preparation for next year, the Member Training Advisory Panel is carrying out a survey of Members to identify barriers. The Ethics Committee reviewed the 2023/24 Members Training and Development Programme at their meeting on 21 March when they considered ways in which to increase Members’ participation in training and development and to address barriers experienced in accessing the programme. The outcomes from both will be built into their respective work programmes and planning for 2024/25. Members survey will be recirculated to encourage additional responses.</w:t>
            </w:r>
          </w:p>
          <w:p w14:paraId="1D7ADBBE" w14:textId="256291A8" w:rsidR="00F217A1" w:rsidRPr="00F217A1" w:rsidRDefault="00F217A1" w:rsidP="00F217A1">
            <w:pPr>
              <w:spacing w:after="120"/>
              <w:ind w:right="-20"/>
              <w:rPr>
                <w:rFonts w:ascii="Arial" w:eastAsia="Arial" w:hAnsi="Arial" w:cs="Arial"/>
                <w:sz w:val="12"/>
                <w:szCs w:val="12"/>
              </w:rPr>
            </w:pPr>
          </w:p>
        </w:tc>
      </w:tr>
      <w:tr w:rsidR="00F217A1" w:rsidRPr="00D76EE8" w14:paraId="3EDC8A2C" w14:textId="77777777" w:rsidTr="00F217A1">
        <w:tc>
          <w:tcPr>
            <w:tcW w:w="604" w:type="dxa"/>
          </w:tcPr>
          <w:p w14:paraId="549F4536" w14:textId="66618972" w:rsidR="00F217A1" w:rsidRPr="00D76EE8" w:rsidRDefault="00F217A1">
            <w:pPr>
              <w:rPr>
                <w:rFonts w:ascii="Arial" w:hAnsi="Arial" w:cs="Arial"/>
                <w:sz w:val="24"/>
                <w:szCs w:val="24"/>
              </w:rPr>
            </w:pPr>
            <w:r w:rsidRPr="00D76EE8">
              <w:rPr>
                <w:rFonts w:ascii="Arial" w:hAnsi="Arial" w:cs="Arial"/>
                <w:sz w:val="24"/>
                <w:szCs w:val="24"/>
              </w:rPr>
              <w:lastRenderedPageBreak/>
              <w:t>10.</w:t>
            </w:r>
          </w:p>
        </w:tc>
        <w:tc>
          <w:tcPr>
            <w:tcW w:w="3502" w:type="dxa"/>
          </w:tcPr>
          <w:p w14:paraId="3DE072E8" w14:textId="77777777" w:rsidR="00F217A1" w:rsidRPr="00D76EE8" w:rsidRDefault="00F217A1">
            <w:pPr>
              <w:rPr>
                <w:rFonts w:ascii="Arial" w:hAnsi="Arial" w:cs="Arial"/>
                <w:b/>
                <w:bCs/>
                <w:sz w:val="24"/>
                <w:szCs w:val="24"/>
              </w:rPr>
            </w:pPr>
            <w:r w:rsidRPr="00D76EE8">
              <w:rPr>
                <w:rFonts w:ascii="Arial" w:hAnsi="Arial" w:cs="Arial"/>
                <w:b/>
                <w:bCs/>
                <w:sz w:val="24"/>
                <w:szCs w:val="24"/>
              </w:rPr>
              <w:t xml:space="preserve">Workforce Diversity </w:t>
            </w:r>
          </w:p>
          <w:p w14:paraId="4AEA1BD7" w14:textId="5381BE6D" w:rsidR="00F217A1" w:rsidRPr="00D76EE8" w:rsidRDefault="00F217A1">
            <w:pPr>
              <w:rPr>
                <w:rFonts w:ascii="Arial" w:hAnsi="Arial" w:cs="Arial"/>
                <w:sz w:val="24"/>
                <w:szCs w:val="24"/>
              </w:rPr>
            </w:pPr>
            <w:r w:rsidRPr="00D76EE8">
              <w:rPr>
                <w:rFonts w:ascii="Arial" w:hAnsi="Arial" w:cs="Arial"/>
                <w:sz w:val="24"/>
                <w:szCs w:val="24"/>
              </w:rPr>
              <w:t xml:space="preserve">The </w:t>
            </w:r>
            <w:r>
              <w:rPr>
                <w:rFonts w:ascii="Arial" w:hAnsi="Arial" w:cs="Arial"/>
                <w:sz w:val="24"/>
                <w:szCs w:val="24"/>
              </w:rPr>
              <w:t>C</w:t>
            </w:r>
            <w:r w:rsidRPr="00D76EE8">
              <w:rPr>
                <w:rFonts w:ascii="Arial" w:hAnsi="Arial" w:cs="Arial"/>
                <w:sz w:val="24"/>
                <w:szCs w:val="24"/>
              </w:rPr>
              <w:t>ouncil should take further steps to improve diversity across the organisation at all levels.</w:t>
            </w:r>
          </w:p>
          <w:p w14:paraId="7D2F1DF4" w14:textId="61BCE849" w:rsidR="00F217A1" w:rsidRPr="00D76EE8" w:rsidRDefault="00F217A1">
            <w:pPr>
              <w:rPr>
                <w:rFonts w:ascii="Arial" w:hAnsi="Arial" w:cs="Arial"/>
                <w:sz w:val="24"/>
                <w:szCs w:val="24"/>
              </w:rPr>
            </w:pPr>
          </w:p>
        </w:tc>
        <w:tc>
          <w:tcPr>
            <w:tcW w:w="9497" w:type="dxa"/>
          </w:tcPr>
          <w:p w14:paraId="7FDAC2F3" w14:textId="3D1AD954" w:rsidR="00BB6D39" w:rsidRDefault="00F217A1" w:rsidP="00E00403">
            <w:pPr>
              <w:spacing w:line="252" w:lineRule="auto"/>
              <w:rPr>
                <w:rFonts w:ascii="Arial" w:eastAsia="Calibri" w:hAnsi="Arial" w:cs="Arial"/>
                <w:kern w:val="0"/>
                <w:sz w:val="24"/>
                <w:szCs w:val="24"/>
              </w:rPr>
            </w:pPr>
            <w:r w:rsidRPr="00F866C5">
              <w:rPr>
                <w:rFonts w:ascii="Arial" w:eastAsia="Calibri" w:hAnsi="Arial" w:cs="Arial"/>
                <w:kern w:val="0"/>
                <w:sz w:val="24"/>
                <w:szCs w:val="24"/>
              </w:rPr>
              <w:t>A new Diversity &amp; Inclusion Strategy 2025 – 2027 is being written and will cover all 9 protected characteristics. The focus of the new strategy will include both workforce and service delivery D&amp;I actions. In addition to the work that we are delivering on Diversity &amp; Inclusion, we are also taking a pro-active approach in tackling racial inequality across the organisation. </w:t>
            </w:r>
          </w:p>
          <w:p w14:paraId="733B5AE5" w14:textId="77777777" w:rsidR="00BB6D39" w:rsidRDefault="00BB6D39" w:rsidP="00E00403">
            <w:pPr>
              <w:spacing w:line="252" w:lineRule="auto"/>
              <w:rPr>
                <w:rFonts w:ascii="Arial" w:eastAsia="Calibri" w:hAnsi="Arial" w:cs="Arial"/>
                <w:kern w:val="0"/>
                <w:sz w:val="24"/>
                <w:szCs w:val="24"/>
              </w:rPr>
            </w:pPr>
          </w:p>
          <w:p w14:paraId="3D488C48" w14:textId="0675E0BD" w:rsidR="00F217A1" w:rsidRDefault="00F217A1" w:rsidP="00E00403">
            <w:pPr>
              <w:spacing w:line="252" w:lineRule="auto"/>
              <w:rPr>
                <w:rFonts w:ascii="Arial" w:eastAsia="Calibri" w:hAnsi="Arial" w:cs="Arial"/>
                <w:kern w:val="0"/>
                <w:sz w:val="24"/>
                <w:szCs w:val="24"/>
              </w:rPr>
            </w:pPr>
            <w:r w:rsidRPr="00F866C5">
              <w:rPr>
                <w:rFonts w:ascii="Arial" w:eastAsia="Calibri" w:hAnsi="Arial" w:cs="Arial"/>
                <w:kern w:val="0"/>
                <w:sz w:val="24"/>
                <w:szCs w:val="24"/>
              </w:rPr>
              <w:t xml:space="preserve">We have a new Executive Sponsor for Race and are in the process of producing our first race equality action plan which will be launched in the latter part of 2024. </w:t>
            </w:r>
          </w:p>
          <w:p w14:paraId="09CAA9B0" w14:textId="13975868" w:rsidR="00F217A1" w:rsidRPr="00E00403" w:rsidRDefault="00F217A1" w:rsidP="00E00403">
            <w:pPr>
              <w:spacing w:line="252" w:lineRule="auto"/>
              <w:rPr>
                <w:rFonts w:ascii="Arial" w:eastAsia="Calibri" w:hAnsi="Arial" w:cs="Arial"/>
                <w:kern w:val="0"/>
                <w:sz w:val="24"/>
                <w:szCs w:val="24"/>
              </w:rPr>
            </w:pPr>
          </w:p>
        </w:tc>
      </w:tr>
    </w:tbl>
    <w:p w14:paraId="19015EA5" w14:textId="77777777" w:rsidR="005B485C" w:rsidRPr="00D76EE8" w:rsidRDefault="005B485C">
      <w:pPr>
        <w:rPr>
          <w:rFonts w:ascii="Arial" w:hAnsi="Arial" w:cs="Arial"/>
          <w:sz w:val="24"/>
          <w:szCs w:val="24"/>
        </w:rPr>
      </w:pPr>
    </w:p>
    <w:sectPr w:rsidR="005B485C" w:rsidRPr="00D76EE8" w:rsidSect="00416179">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0DC61" w14:textId="77777777" w:rsidR="000B1AA8" w:rsidRDefault="000B1AA8" w:rsidP="00E3425A">
      <w:pPr>
        <w:spacing w:after="0" w:line="240" w:lineRule="auto"/>
      </w:pPr>
      <w:r>
        <w:separator/>
      </w:r>
    </w:p>
  </w:endnote>
  <w:endnote w:type="continuationSeparator" w:id="0">
    <w:p w14:paraId="74DFDB46" w14:textId="77777777" w:rsidR="000B1AA8" w:rsidRDefault="000B1AA8" w:rsidP="00E3425A">
      <w:pPr>
        <w:spacing w:after="0" w:line="240" w:lineRule="auto"/>
      </w:pPr>
      <w:r>
        <w:continuationSeparator/>
      </w:r>
    </w:p>
  </w:endnote>
  <w:endnote w:type="continuationNotice" w:id="1">
    <w:p w14:paraId="5BF29D14" w14:textId="77777777" w:rsidR="000B1AA8" w:rsidRDefault="000B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1300" w14:textId="77777777" w:rsidR="000B1AA8" w:rsidRDefault="000B1AA8" w:rsidP="00E3425A">
      <w:pPr>
        <w:spacing w:after="0" w:line="240" w:lineRule="auto"/>
      </w:pPr>
      <w:r>
        <w:separator/>
      </w:r>
    </w:p>
  </w:footnote>
  <w:footnote w:type="continuationSeparator" w:id="0">
    <w:p w14:paraId="582004EB" w14:textId="77777777" w:rsidR="000B1AA8" w:rsidRDefault="000B1AA8" w:rsidP="00E3425A">
      <w:pPr>
        <w:spacing w:after="0" w:line="240" w:lineRule="auto"/>
      </w:pPr>
      <w:r>
        <w:continuationSeparator/>
      </w:r>
    </w:p>
  </w:footnote>
  <w:footnote w:type="continuationNotice" w:id="1">
    <w:p w14:paraId="704D4196" w14:textId="77777777" w:rsidR="000B1AA8" w:rsidRDefault="000B1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3C7F" w14:textId="73BC0BDB" w:rsidR="00E3425A" w:rsidRDefault="00E34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C6F2B"/>
    <w:multiLevelType w:val="hybridMultilevel"/>
    <w:tmpl w:val="FFFFFFFF"/>
    <w:lvl w:ilvl="0" w:tplc="AED468FE">
      <w:start w:val="1"/>
      <w:numFmt w:val="bullet"/>
      <w:lvlText w:val="-"/>
      <w:lvlJc w:val="left"/>
      <w:pPr>
        <w:ind w:left="720" w:hanging="360"/>
      </w:pPr>
      <w:rPr>
        <w:rFonts w:ascii="Calibri" w:hAnsi="Calibri" w:hint="default"/>
      </w:rPr>
    </w:lvl>
    <w:lvl w:ilvl="1" w:tplc="42320E70">
      <w:start w:val="1"/>
      <w:numFmt w:val="bullet"/>
      <w:lvlText w:val="o"/>
      <w:lvlJc w:val="left"/>
      <w:pPr>
        <w:ind w:left="1440" w:hanging="360"/>
      </w:pPr>
      <w:rPr>
        <w:rFonts w:ascii="Courier New" w:hAnsi="Courier New" w:hint="default"/>
      </w:rPr>
    </w:lvl>
    <w:lvl w:ilvl="2" w:tplc="220684AE">
      <w:start w:val="1"/>
      <w:numFmt w:val="bullet"/>
      <w:lvlText w:val=""/>
      <w:lvlJc w:val="left"/>
      <w:pPr>
        <w:ind w:left="2160" w:hanging="360"/>
      </w:pPr>
      <w:rPr>
        <w:rFonts w:ascii="Wingdings" w:hAnsi="Wingdings" w:hint="default"/>
      </w:rPr>
    </w:lvl>
    <w:lvl w:ilvl="3" w:tplc="ACC448A2">
      <w:start w:val="1"/>
      <w:numFmt w:val="bullet"/>
      <w:lvlText w:val=""/>
      <w:lvlJc w:val="left"/>
      <w:pPr>
        <w:ind w:left="2880" w:hanging="360"/>
      </w:pPr>
      <w:rPr>
        <w:rFonts w:ascii="Symbol" w:hAnsi="Symbol" w:hint="default"/>
      </w:rPr>
    </w:lvl>
    <w:lvl w:ilvl="4" w:tplc="F6F4A2E2">
      <w:start w:val="1"/>
      <w:numFmt w:val="bullet"/>
      <w:lvlText w:val="o"/>
      <w:lvlJc w:val="left"/>
      <w:pPr>
        <w:ind w:left="3600" w:hanging="360"/>
      </w:pPr>
      <w:rPr>
        <w:rFonts w:ascii="Courier New" w:hAnsi="Courier New" w:hint="default"/>
      </w:rPr>
    </w:lvl>
    <w:lvl w:ilvl="5" w:tplc="4C70D058">
      <w:start w:val="1"/>
      <w:numFmt w:val="bullet"/>
      <w:lvlText w:val=""/>
      <w:lvlJc w:val="left"/>
      <w:pPr>
        <w:ind w:left="4320" w:hanging="360"/>
      </w:pPr>
      <w:rPr>
        <w:rFonts w:ascii="Wingdings" w:hAnsi="Wingdings" w:hint="default"/>
      </w:rPr>
    </w:lvl>
    <w:lvl w:ilvl="6" w:tplc="658064DE">
      <w:start w:val="1"/>
      <w:numFmt w:val="bullet"/>
      <w:lvlText w:val=""/>
      <w:lvlJc w:val="left"/>
      <w:pPr>
        <w:ind w:left="5040" w:hanging="360"/>
      </w:pPr>
      <w:rPr>
        <w:rFonts w:ascii="Symbol" w:hAnsi="Symbol" w:hint="default"/>
      </w:rPr>
    </w:lvl>
    <w:lvl w:ilvl="7" w:tplc="051A2B32">
      <w:start w:val="1"/>
      <w:numFmt w:val="bullet"/>
      <w:lvlText w:val="o"/>
      <w:lvlJc w:val="left"/>
      <w:pPr>
        <w:ind w:left="5760" w:hanging="360"/>
      </w:pPr>
      <w:rPr>
        <w:rFonts w:ascii="Courier New" w:hAnsi="Courier New" w:hint="default"/>
      </w:rPr>
    </w:lvl>
    <w:lvl w:ilvl="8" w:tplc="9C74AAA6">
      <w:start w:val="1"/>
      <w:numFmt w:val="bullet"/>
      <w:lvlText w:val=""/>
      <w:lvlJc w:val="left"/>
      <w:pPr>
        <w:ind w:left="6480" w:hanging="360"/>
      </w:pPr>
      <w:rPr>
        <w:rFonts w:ascii="Wingdings" w:hAnsi="Wingdings" w:hint="default"/>
      </w:rPr>
    </w:lvl>
  </w:abstractNum>
  <w:num w:numId="1" w16cid:durableId="144469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C"/>
    <w:rsid w:val="000048DD"/>
    <w:rsid w:val="0000674D"/>
    <w:rsid w:val="000140C4"/>
    <w:rsid w:val="00021E75"/>
    <w:rsid w:val="000236B9"/>
    <w:rsid w:val="000248F9"/>
    <w:rsid w:val="00024EBF"/>
    <w:rsid w:val="000267F7"/>
    <w:rsid w:val="00034200"/>
    <w:rsid w:val="00040BF1"/>
    <w:rsid w:val="00040EA9"/>
    <w:rsid w:val="00051757"/>
    <w:rsid w:val="000552BF"/>
    <w:rsid w:val="000554DF"/>
    <w:rsid w:val="000618E0"/>
    <w:rsid w:val="0006368F"/>
    <w:rsid w:val="0007172A"/>
    <w:rsid w:val="00072E77"/>
    <w:rsid w:val="00074C50"/>
    <w:rsid w:val="00083BEC"/>
    <w:rsid w:val="00090D17"/>
    <w:rsid w:val="0009565E"/>
    <w:rsid w:val="00095DD1"/>
    <w:rsid w:val="000A10B3"/>
    <w:rsid w:val="000A5D59"/>
    <w:rsid w:val="000A77E6"/>
    <w:rsid w:val="000B1AA8"/>
    <w:rsid w:val="000B3F7F"/>
    <w:rsid w:val="000B6C03"/>
    <w:rsid w:val="000C4177"/>
    <w:rsid w:val="000D5DB0"/>
    <w:rsid w:val="000E2074"/>
    <w:rsid w:val="000E3FE2"/>
    <w:rsid w:val="000F3D23"/>
    <w:rsid w:val="000F5D6F"/>
    <w:rsid w:val="00106126"/>
    <w:rsid w:val="001104C9"/>
    <w:rsid w:val="001110C5"/>
    <w:rsid w:val="00117FCE"/>
    <w:rsid w:val="00124322"/>
    <w:rsid w:val="00126192"/>
    <w:rsid w:val="00131583"/>
    <w:rsid w:val="0014377A"/>
    <w:rsid w:val="00146874"/>
    <w:rsid w:val="0014713F"/>
    <w:rsid w:val="001501EF"/>
    <w:rsid w:val="001533A2"/>
    <w:rsid w:val="00153BB0"/>
    <w:rsid w:val="00155E20"/>
    <w:rsid w:val="00157CC4"/>
    <w:rsid w:val="00165144"/>
    <w:rsid w:val="00166851"/>
    <w:rsid w:val="00171270"/>
    <w:rsid w:val="001864D1"/>
    <w:rsid w:val="00186F9D"/>
    <w:rsid w:val="00195316"/>
    <w:rsid w:val="001A26FE"/>
    <w:rsid w:val="001B1A3C"/>
    <w:rsid w:val="001C3EFE"/>
    <w:rsid w:val="001D0DE0"/>
    <w:rsid w:val="001D24E0"/>
    <w:rsid w:val="001D6188"/>
    <w:rsid w:val="001D6F86"/>
    <w:rsid w:val="001E0F2A"/>
    <w:rsid w:val="001E1173"/>
    <w:rsid w:val="001E55DA"/>
    <w:rsid w:val="001E7DDE"/>
    <w:rsid w:val="002017F6"/>
    <w:rsid w:val="00201BDC"/>
    <w:rsid w:val="00211421"/>
    <w:rsid w:val="00212BD4"/>
    <w:rsid w:val="00220286"/>
    <w:rsid w:val="00226482"/>
    <w:rsid w:val="00230643"/>
    <w:rsid w:val="00233043"/>
    <w:rsid w:val="00244E1E"/>
    <w:rsid w:val="00256801"/>
    <w:rsid w:val="0026135A"/>
    <w:rsid w:val="0026215A"/>
    <w:rsid w:val="00262CCD"/>
    <w:rsid w:val="002678D4"/>
    <w:rsid w:val="00276A62"/>
    <w:rsid w:val="00280BEA"/>
    <w:rsid w:val="00281386"/>
    <w:rsid w:val="0028140A"/>
    <w:rsid w:val="0029566E"/>
    <w:rsid w:val="002962FD"/>
    <w:rsid w:val="002972CA"/>
    <w:rsid w:val="002A7BAC"/>
    <w:rsid w:val="002B593B"/>
    <w:rsid w:val="002C2750"/>
    <w:rsid w:val="002D643D"/>
    <w:rsid w:val="002D7865"/>
    <w:rsid w:val="002E39CE"/>
    <w:rsid w:val="002F1DDF"/>
    <w:rsid w:val="002F2A2D"/>
    <w:rsid w:val="002F439E"/>
    <w:rsid w:val="002F47C3"/>
    <w:rsid w:val="002F78C5"/>
    <w:rsid w:val="0030030C"/>
    <w:rsid w:val="00300E42"/>
    <w:rsid w:val="00310C1F"/>
    <w:rsid w:val="00322718"/>
    <w:rsid w:val="00326F5D"/>
    <w:rsid w:val="00346C5B"/>
    <w:rsid w:val="003707AA"/>
    <w:rsid w:val="003817A0"/>
    <w:rsid w:val="00381CF4"/>
    <w:rsid w:val="003821AD"/>
    <w:rsid w:val="00383108"/>
    <w:rsid w:val="00392DAE"/>
    <w:rsid w:val="00397C74"/>
    <w:rsid w:val="003A5754"/>
    <w:rsid w:val="003C359F"/>
    <w:rsid w:val="003D1F76"/>
    <w:rsid w:val="003D5443"/>
    <w:rsid w:val="003F5F9C"/>
    <w:rsid w:val="003F6D20"/>
    <w:rsid w:val="003F751E"/>
    <w:rsid w:val="00401984"/>
    <w:rsid w:val="004028ED"/>
    <w:rsid w:val="00415837"/>
    <w:rsid w:val="00416179"/>
    <w:rsid w:val="0041661B"/>
    <w:rsid w:val="004253A1"/>
    <w:rsid w:val="00427035"/>
    <w:rsid w:val="00431A56"/>
    <w:rsid w:val="004417ED"/>
    <w:rsid w:val="00442DE9"/>
    <w:rsid w:val="00444B8D"/>
    <w:rsid w:val="0046152D"/>
    <w:rsid w:val="00465C2F"/>
    <w:rsid w:val="00480DD3"/>
    <w:rsid w:val="00491905"/>
    <w:rsid w:val="00493922"/>
    <w:rsid w:val="004946BA"/>
    <w:rsid w:val="004A4407"/>
    <w:rsid w:val="004A56CF"/>
    <w:rsid w:val="004B46DB"/>
    <w:rsid w:val="004C2182"/>
    <w:rsid w:val="004C2747"/>
    <w:rsid w:val="004C3439"/>
    <w:rsid w:val="004D469C"/>
    <w:rsid w:val="004E29EC"/>
    <w:rsid w:val="004F1453"/>
    <w:rsid w:val="004F2A1D"/>
    <w:rsid w:val="004F5B72"/>
    <w:rsid w:val="004F5F61"/>
    <w:rsid w:val="00502860"/>
    <w:rsid w:val="00506F4C"/>
    <w:rsid w:val="0051335F"/>
    <w:rsid w:val="0051392C"/>
    <w:rsid w:val="0052737C"/>
    <w:rsid w:val="005308C2"/>
    <w:rsid w:val="00536C66"/>
    <w:rsid w:val="005513C5"/>
    <w:rsid w:val="005560E4"/>
    <w:rsid w:val="0056357D"/>
    <w:rsid w:val="005637FD"/>
    <w:rsid w:val="0057206C"/>
    <w:rsid w:val="00581B7E"/>
    <w:rsid w:val="005934B1"/>
    <w:rsid w:val="005957FF"/>
    <w:rsid w:val="005A275F"/>
    <w:rsid w:val="005A7CF8"/>
    <w:rsid w:val="005B2C1F"/>
    <w:rsid w:val="005B485C"/>
    <w:rsid w:val="005B6B8A"/>
    <w:rsid w:val="005C14A5"/>
    <w:rsid w:val="005D0F8A"/>
    <w:rsid w:val="005E27DD"/>
    <w:rsid w:val="005F0FC0"/>
    <w:rsid w:val="005F3DC4"/>
    <w:rsid w:val="005F53BD"/>
    <w:rsid w:val="0060105F"/>
    <w:rsid w:val="006104D8"/>
    <w:rsid w:val="00610EAF"/>
    <w:rsid w:val="0061145C"/>
    <w:rsid w:val="00611E2E"/>
    <w:rsid w:val="00626E98"/>
    <w:rsid w:val="00630DF0"/>
    <w:rsid w:val="00632C8F"/>
    <w:rsid w:val="00641620"/>
    <w:rsid w:val="00651A5A"/>
    <w:rsid w:val="006521EF"/>
    <w:rsid w:val="006604C3"/>
    <w:rsid w:val="00660E39"/>
    <w:rsid w:val="0067207D"/>
    <w:rsid w:val="0067290F"/>
    <w:rsid w:val="006746D6"/>
    <w:rsid w:val="006760F0"/>
    <w:rsid w:val="00680A6B"/>
    <w:rsid w:val="006810E3"/>
    <w:rsid w:val="00691BED"/>
    <w:rsid w:val="006936A8"/>
    <w:rsid w:val="006952A6"/>
    <w:rsid w:val="006977E2"/>
    <w:rsid w:val="006A1E19"/>
    <w:rsid w:val="006C5897"/>
    <w:rsid w:val="006C6806"/>
    <w:rsid w:val="006C77EE"/>
    <w:rsid w:val="006D1910"/>
    <w:rsid w:val="006E0D01"/>
    <w:rsid w:val="006F2792"/>
    <w:rsid w:val="006F5A68"/>
    <w:rsid w:val="007014E9"/>
    <w:rsid w:val="00702C88"/>
    <w:rsid w:val="007052A3"/>
    <w:rsid w:val="007053DA"/>
    <w:rsid w:val="00706C45"/>
    <w:rsid w:val="00706F4A"/>
    <w:rsid w:val="00711433"/>
    <w:rsid w:val="007163DD"/>
    <w:rsid w:val="00716EB4"/>
    <w:rsid w:val="00717532"/>
    <w:rsid w:val="00723787"/>
    <w:rsid w:val="00725733"/>
    <w:rsid w:val="00733203"/>
    <w:rsid w:val="0074373D"/>
    <w:rsid w:val="007543DF"/>
    <w:rsid w:val="00760FAC"/>
    <w:rsid w:val="007635F9"/>
    <w:rsid w:val="00767C16"/>
    <w:rsid w:val="00774FF4"/>
    <w:rsid w:val="0078270E"/>
    <w:rsid w:val="00785B76"/>
    <w:rsid w:val="00786C87"/>
    <w:rsid w:val="007931F2"/>
    <w:rsid w:val="007932CF"/>
    <w:rsid w:val="007A69CC"/>
    <w:rsid w:val="007B11B4"/>
    <w:rsid w:val="007B31B0"/>
    <w:rsid w:val="007B4C75"/>
    <w:rsid w:val="007C088C"/>
    <w:rsid w:val="007C3D90"/>
    <w:rsid w:val="007C3DC6"/>
    <w:rsid w:val="007D2F98"/>
    <w:rsid w:val="007E6638"/>
    <w:rsid w:val="007F6322"/>
    <w:rsid w:val="008074BF"/>
    <w:rsid w:val="00813278"/>
    <w:rsid w:val="00817BFA"/>
    <w:rsid w:val="00821AC9"/>
    <w:rsid w:val="0083079B"/>
    <w:rsid w:val="008320F6"/>
    <w:rsid w:val="00840A0E"/>
    <w:rsid w:val="00847533"/>
    <w:rsid w:val="00857350"/>
    <w:rsid w:val="00893C13"/>
    <w:rsid w:val="00894C7C"/>
    <w:rsid w:val="0089691B"/>
    <w:rsid w:val="008A0FF9"/>
    <w:rsid w:val="008A18EF"/>
    <w:rsid w:val="008A373C"/>
    <w:rsid w:val="008A4908"/>
    <w:rsid w:val="008A5525"/>
    <w:rsid w:val="008B1D81"/>
    <w:rsid w:val="008C17CF"/>
    <w:rsid w:val="008C4908"/>
    <w:rsid w:val="008D38BD"/>
    <w:rsid w:val="008D6F8F"/>
    <w:rsid w:val="008D76BF"/>
    <w:rsid w:val="008E0004"/>
    <w:rsid w:val="008E337D"/>
    <w:rsid w:val="008E5455"/>
    <w:rsid w:val="008F3B3F"/>
    <w:rsid w:val="00900AAE"/>
    <w:rsid w:val="00904203"/>
    <w:rsid w:val="0091140C"/>
    <w:rsid w:val="00912C89"/>
    <w:rsid w:val="00914D6B"/>
    <w:rsid w:val="00915B4E"/>
    <w:rsid w:val="009235C9"/>
    <w:rsid w:val="00924D2F"/>
    <w:rsid w:val="0092602E"/>
    <w:rsid w:val="00931BB6"/>
    <w:rsid w:val="00932100"/>
    <w:rsid w:val="00936A39"/>
    <w:rsid w:val="00952E78"/>
    <w:rsid w:val="00954AE1"/>
    <w:rsid w:val="00973D5A"/>
    <w:rsid w:val="009742E0"/>
    <w:rsid w:val="00975435"/>
    <w:rsid w:val="00985C45"/>
    <w:rsid w:val="009B2179"/>
    <w:rsid w:val="009C1EF7"/>
    <w:rsid w:val="009C2078"/>
    <w:rsid w:val="009C7655"/>
    <w:rsid w:val="009D0179"/>
    <w:rsid w:val="009E293E"/>
    <w:rsid w:val="009E7AAF"/>
    <w:rsid w:val="009F5D85"/>
    <w:rsid w:val="00A014CD"/>
    <w:rsid w:val="00A043B6"/>
    <w:rsid w:val="00A0522A"/>
    <w:rsid w:val="00A1164C"/>
    <w:rsid w:val="00A12165"/>
    <w:rsid w:val="00A12B3D"/>
    <w:rsid w:val="00A1630D"/>
    <w:rsid w:val="00A23DBB"/>
    <w:rsid w:val="00A307F4"/>
    <w:rsid w:val="00A430A9"/>
    <w:rsid w:val="00A51197"/>
    <w:rsid w:val="00A521C3"/>
    <w:rsid w:val="00A56CD9"/>
    <w:rsid w:val="00A62E24"/>
    <w:rsid w:val="00A739F4"/>
    <w:rsid w:val="00A86601"/>
    <w:rsid w:val="00A920F5"/>
    <w:rsid w:val="00A950FF"/>
    <w:rsid w:val="00AB0B30"/>
    <w:rsid w:val="00AB58EE"/>
    <w:rsid w:val="00AC3800"/>
    <w:rsid w:val="00AD3D36"/>
    <w:rsid w:val="00AE032F"/>
    <w:rsid w:val="00AE6E7A"/>
    <w:rsid w:val="00AF0F10"/>
    <w:rsid w:val="00AF1860"/>
    <w:rsid w:val="00AF395F"/>
    <w:rsid w:val="00AF588B"/>
    <w:rsid w:val="00AF5DB0"/>
    <w:rsid w:val="00B00EEB"/>
    <w:rsid w:val="00B111EF"/>
    <w:rsid w:val="00B143B2"/>
    <w:rsid w:val="00B14B3E"/>
    <w:rsid w:val="00B14BDC"/>
    <w:rsid w:val="00B20585"/>
    <w:rsid w:val="00B2310B"/>
    <w:rsid w:val="00B33A9A"/>
    <w:rsid w:val="00B45BF2"/>
    <w:rsid w:val="00B52C76"/>
    <w:rsid w:val="00B57129"/>
    <w:rsid w:val="00B64125"/>
    <w:rsid w:val="00B6485F"/>
    <w:rsid w:val="00B65E9A"/>
    <w:rsid w:val="00B67086"/>
    <w:rsid w:val="00B75CB6"/>
    <w:rsid w:val="00B8066F"/>
    <w:rsid w:val="00B80BBC"/>
    <w:rsid w:val="00B82405"/>
    <w:rsid w:val="00B82851"/>
    <w:rsid w:val="00B879EE"/>
    <w:rsid w:val="00B96024"/>
    <w:rsid w:val="00BA119F"/>
    <w:rsid w:val="00BA1389"/>
    <w:rsid w:val="00BA31E5"/>
    <w:rsid w:val="00BB6D39"/>
    <w:rsid w:val="00BC1E73"/>
    <w:rsid w:val="00BC794A"/>
    <w:rsid w:val="00BD22AF"/>
    <w:rsid w:val="00BD62A4"/>
    <w:rsid w:val="00BD6F0B"/>
    <w:rsid w:val="00BF08A9"/>
    <w:rsid w:val="00BF0D90"/>
    <w:rsid w:val="00BF3CBF"/>
    <w:rsid w:val="00BF3FB3"/>
    <w:rsid w:val="00C02A77"/>
    <w:rsid w:val="00C06A35"/>
    <w:rsid w:val="00C127C9"/>
    <w:rsid w:val="00C137AB"/>
    <w:rsid w:val="00C24CA3"/>
    <w:rsid w:val="00C315D5"/>
    <w:rsid w:val="00C31AFE"/>
    <w:rsid w:val="00C3755F"/>
    <w:rsid w:val="00C424C3"/>
    <w:rsid w:val="00C42782"/>
    <w:rsid w:val="00C462D9"/>
    <w:rsid w:val="00C57055"/>
    <w:rsid w:val="00C57D1C"/>
    <w:rsid w:val="00C6010B"/>
    <w:rsid w:val="00C64908"/>
    <w:rsid w:val="00C7352B"/>
    <w:rsid w:val="00C73A21"/>
    <w:rsid w:val="00C861BA"/>
    <w:rsid w:val="00CA0293"/>
    <w:rsid w:val="00CA3A1C"/>
    <w:rsid w:val="00CB05E7"/>
    <w:rsid w:val="00CB1DFE"/>
    <w:rsid w:val="00CB79A1"/>
    <w:rsid w:val="00CC547D"/>
    <w:rsid w:val="00CC5979"/>
    <w:rsid w:val="00CD07E8"/>
    <w:rsid w:val="00CD1CD2"/>
    <w:rsid w:val="00CD20E9"/>
    <w:rsid w:val="00CF4F7B"/>
    <w:rsid w:val="00CF76A5"/>
    <w:rsid w:val="00D01B31"/>
    <w:rsid w:val="00D01BFB"/>
    <w:rsid w:val="00D06FBD"/>
    <w:rsid w:val="00D27031"/>
    <w:rsid w:val="00D33A98"/>
    <w:rsid w:val="00D46BBA"/>
    <w:rsid w:val="00D711B7"/>
    <w:rsid w:val="00D768C4"/>
    <w:rsid w:val="00D76EE8"/>
    <w:rsid w:val="00D82EA7"/>
    <w:rsid w:val="00D838AC"/>
    <w:rsid w:val="00D9122F"/>
    <w:rsid w:val="00D97142"/>
    <w:rsid w:val="00DA3F18"/>
    <w:rsid w:val="00DA5F78"/>
    <w:rsid w:val="00DA65D4"/>
    <w:rsid w:val="00DA7FE9"/>
    <w:rsid w:val="00DB1582"/>
    <w:rsid w:val="00DB3E27"/>
    <w:rsid w:val="00DB4351"/>
    <w:rsid w:val="00DC7200"/>
    <w:rsid w:val="00DCD73A"/>
    <w:rsid w:val="00DD4B61"/>
    <w:rsid w:val="00DE0CFF"/>
    <w:rsid w:val="00DE250C"/>
    <w:rsid w:val="00DF0AB0"/>
    <w:rsid w:val="00DF1798"/>
    <w:rsid w:val="00E00403"/>
    <w:rsid w:val="00E2539C"/>
    <w:rsid w:val="00E3425A"/>
    <w:rsid w:val="00E4614D"/>
    <w:rsid w:val="00E52CCD"/>
    <w:rsid w:val="00E65F8F"/>
    <w:rsid w:val="00E6616A"/>
    <w:rsid w:val="00E7264B"/>
    <w:rsid w:val="00E867BA"/>
    <w:rsid w:val="00E872C8"/>
    <w:rsid w:val="00E87853"/>
    <w:rsid w:val="00E960C5"/>
    <w:rsid w:val="00E96A9C"/>
    <w:rsid w:val="00E97316"/>
    <w:rsid w:val="00E973F9"/>
    <w:rsid w:val="00EA73A9"/>
    <w:rsid w:val="00EB17C2"/>
    <w:rsid w:val="00EC0957"/>
    <w:rsid w:val="00EC2A56"/>
    <w:rsid w:val="00EC5CD5"/>
    <w:rsid w:val="00EC5DB8"/>
    <w:rsid w:val="00ED4DCC"/>
    <w:rsid w:val="00EE008C"/>
    <w:rsid w:val="00EE398D"/>
    <w:rsid w:val="00EF3F93"/>
    <w:rsid w:val="00F011C1"/>
    <w:rsid w:val="00F03FD6"/>
    <w:rsid w:val="00F217A1"/>
    <w:rsid w:val="00F22394"/>
    <w:rsid w:val="00F319CB"/>
    <w:rsid w:val="00F33F51"/>
    <w:rsid w:val="00F401DA"/>
    <w:rsid w:val="00F45812"/>
    <w:rsid w:val="00F53C09"/>
    <w:rsid w:val="00F54FCA"/>
    <w:rsid w:val="00F55071"/>
    <w:rsid w:val="00F67E14"/>
    <w:rsid w:val="00F71888"/>
    <w:rsid w:val="00F723C3"/>
    <w:rsid w:val="00F734B5"/>
    <w:rsid w:val="00F8447A"/>
    <w:rsid w:val="00F866C5"/>
    <w:rsid w:val="00F874B1"/>
    <w:rsid w:val="00F912F0"/>
    <w:rsid w:val="00F94088"/>
    <w:rsid w:val="00F96061"/>
    <w:rsid w:val="00FA4DDA"/>
    <w:rsid w:val="00FB032A"/>
    <w:rsid w:val="00FB6916"/>
    <w:rsid w:val="00FC1A08"/>
    <w:rsid w:val="00FC4E39"/>
    <w:rsid w:val="00FE3B43"/>
    <w:rsid w:val="00FF0F21"/>
    <w:rsid w:val="00FF1515"/>
    <w:rsid w:val="00FF1D01"/>
    <w:rsid w:val="01AEFCE1"/>
    <w:rsid w:val="034ABB22"/>
    <w:rsid w:val="03EA11BC"/>
    <w:rsid w:val="04035A80"/>
    <w:rsid w:val="044F41DB"/>
    <w:rsid w:val="04CF298E"/>
    <w:rsid w:val="04DCA6C8"/>
    <w:rsid w:val="05571E33"/>
    <w:rsid w:val="058EACBE"/>
    <w:rsid w:val="05A57FE2"/>
    <w:rsid w:val="05DFEB1B"/>
    <w:rsid w:val="060103BF"/>
    <w:rsid w:val="06206F67"/>
    <w:rsid w:val="066EE522"/>
    <w:rsid w:val="072A7D1F"/>
    <w:rsid w:val="07A507E4"/>
    <w:rsid w:val="08474AC7"/>
    <w:rsid w:val="0893CDED"/>
    <w:rsid w:val="089E6274"/>
    <w:rsid w:val="08A620EA"/>
    <w:rsid w:val="08B188D6"/>
    <w:rsid w:val="08C64D80"/>
    <w:rsid w:val="0919444B"/>
    <w:rsid w:val="093FE701"/>
    <w:rsid w:val="09806DA3"/>
    <w:rsid w:val="0AD5FD97"/>
    <w:rsid w:val="0B93C137"/>
    <w:rsid w:val="0C8A4035"/>
    <w:rsid w:val="0E10BF36"/>
    <w:rsid w:val="0E647232"/>
    <w:rsid w:val="0E7DC689"/>
    <w:rsid w:val="0E8BA761"/>
    <w:rsid w:val="0ECB2C59"/>
    <w:rsid w:val="10639185"/>
    <w:rsid w:val="106BA2BF"/>
    <w:rsid w:val="1102202B"/>
    <w:rsid w:val="1149CBCE"/>
    <w:rsid w:val="11654FCC"/>
    <w:rsid w:val="123C2D00"/>
    <w:rsid w:val="13094176"/>
    <w:rsid w:val="13C40DEE"/>
    <w:rsid w:val="13CD3248"/>
    <w:rsid w:val="15FBBEA6"/>
    <w:rsid w:val="165888BF"/>
    <w:rsid w:val="16BC2EE4"/>
    <w:rsid w:val="176CD28E"/>
    <w:rsid w:val="18FB1471"/>
    <w:rsid w:val="1904C907"/>
    <w:rsid w:val="193C4CCE"/>
    <w:rsid w:val="195371DD"/>
    <w:rsid w:val="19667808"/>
    <w:rsid w:val="1A3369C8"/>
    <w:rsid w:val="1A38D6FA"/>
    <w:rsid w:val="1A39D681"/>
    <w:rsid w:val="1A69714E"/>
    <w:rsid w:val="1A821BCD"/>
    <w:rsid w:val="1C71EA42"/>
    <w:rsid w:val="1D7757C3"/>
    <w:rsid w:val="1D87F2D0"/>
    <w:rsid w:val="1E16E12E"/>
    <w:rsid w:val="20C0B965"/>
    <w:rsid w:val="22C0668E"/>
    <w:rsid w:val="23B02AFE"/>
    <w:rsid w:val="23CDAAC6"/>
    <w:rsid w:val="240B4E42"/>
    <w:rsid w:val="2414E0D6"/>
    <w:rsid w:val="2432B373"/>
    <w:rsid w:val="248F0C57"/>
    <w:rsid w:val="249705E0"/>
    <w:rsid w:val="24A00986"/>
    <w:rsid w:val="2504ADFF"/>
    <w:rsid w:val="26360B59"/>
    <w:rsid w:val="26423EAD"/>
    <w:rsid w:val="264897A1"/>
    <w:rsid w:val="26684BC3"/>
    <w:rsid w:val="267AA36F"/>
    <w:rsid w:val="270C1822"/>
    <w:rsid w:val="27FA0091"/>
    <w:rsid w:val="2988ABF5"/>
    <w:rsid w:val="2A3997A7"/>
    <w:rsid w:val="2B3369D5"/>
    <w:rsid w:val="2BBC29A7"/>
    <w:rsid w:val="2BC206D1"/>
    <w:rsid w:val="2C29574B"/>
    <w:rsid w:val="2CA14179"/>
    <w:rsid w:val="2E22CDA8"/>
    <w:rsid w:val="2E5C541A"/>
    <w:rsid w:val="2EA9C9DD"/>
    <w:rsid w:val="31303421"/>
    <w:rsid w:val="31A9A324"/>
    <w:rsid w:val="31B0286E"/>
    <w:rsid w:val="31E7C393"/>
    <w:rsid w:val="3271F1BE"/>
    <w:rsid w:val="3328ADF8"/>
    <w:rsid w:val="33BCE924"/>
    <w:rsid w:val="33D1EA26"/>
    <w:rsid w:val="3419ABE5"/>
    <w:rsid w:val="353F0BD8"/>
    <w:rsid w:val="359FE380"/>
    <w:rsid w:val="363EB3AA"/>
    <w:rsid w:val="3754652D"/>
    <w:rsid w:val="38682143"/>
    <w:rsid w:val="39292D19"/>
    <w:rsid w:val="39D57AEB"/>
    <w:rsid w:val="3AE0F72F"/>
    <w:rsid w:val="3AFB213E"/>
    <w:rsid w:val="3B887FB6"/>
    <w:rsid w:val="3BDCFC0B"/>
    <w:rsid w:val="3C1C91C7"/>
    <w:rsid w:val="3C3A5C1E"/>
    <w:rsid w:val="3D530435"/>
    <w:rsid w:val="3E5BD7D9"/>
    <w:rsid w:val="418789D7"/>
    <w:rsid w:val="4218B7AF"/>
    <w:rsid w:val="42437FE9"/>
    <w:rsid w:val="428DC988"/>
    <w:rsid w:val="42F6CD11"/>
    <w:rsid w:val="432A6781"/>
    <w:rsid w:val="43A895B0"/>
    <w:rsid w:val="43EA612F"/>
    <w:rsid w:val="43FDC330"/>
    <w:rsid w:val="443F1A2D"/>
    <w:rsid w:val="45468B77"/>
    <w:rsid w:val="46D2559A"/>
    <w:rsid w:val="471BBEAE"/>
    <w:rsid w:val="476AFC87"/>
    <w:rsid w:val="477457F1"/>
    <w:rsid w:val="4778A3DA"/>
    <w:rsid w:val="47D81204"/>
    <w:rsid w:val="47EF0336"/>
    <w:rsid w:val="49A043C9"/>
    <w:rsid w:val="4A59C2F8"/>
    <w:rsid w:val="4A7A4BA9"/>
    <w:rsid w:val="4B57CD43"/>
    <w:rsid w:val="4C0D72DE"/>
    <w:rsid w:val="4D5315BD"/>
    <w:rsid w:val="4DD48FD2"/>
    <w:rsid w:val="4F32AE1D"/>
    <w:rsid w:val="502183F2"/>
    <w:rsid w:val="506D6B4D"/>
    <w:rsid w:val="51AD1B53"/>
    <w:rsid w:val="53F9CAA5"/>
    <w:rsid w:val="5469B943"/>
    <w:rsid w:val="55023E75"/>
    <w:rsid w:val="5546F872"/>
    <w:rsid w:val="559C9C04"/>
    <w:rsid w:val="562A7BBE"/>
    <w:rsid w:val="564DF81D"/>
    <w:rsid w:val="56A78FF3"/>
    <w:rsid w:val="56EBF993"/>
    <w:rsid w:val="572C0FED"/>
    <w:rsid w:val="5775CADE"/>
    <w:rsid w:val="581CE5B8"/>
    <w:rsid w:val="58280A44"/>
    <w:rsid w:val="58325753"/>
    <w:rsid w:val="58677AED"/>
    <w:rsid w:val="58DEFD17"/>
    <w:rsid w:val="599B891D"/>
    <w:rsid w:val="59E589A9"/>
    <w:rsid w:val="5A58AD0A"/>
    <w:rsid w:val="5A7DB34C"/>
    <w:rsid w:val="5AF16C2D"/>
    <w:rsid w:val="5B8E8496"/>
    <w:rsid w:val="5C23CACC"/>
    <w:rsid w:val="5E1491FC"/>
    <w:rsid w:val="5F2C8CED"/>
    <w:rsid w:val="60E246FA"/>
    <w:rsid w:val="61307DB8"/>
    <w:rsid w:val="6132C63D"/>
    <w:rsid w:val="63602D47"/>
    <w:rsid w:val="647F976A"/>
    <w:rsid w:val="65A8D0A6"/>
    <w:rsid w:val="65CFEB92"/>
    <w:rsid w:val="661BFF43"/>
    <w:rsid w:val="66868CEC"/>
    <w:rsid w:val="6692AE01"/>
    <w:rsid w:val="672C2DB9"/>
    <w:rsid w:val="6891140C"/>
    <w:rsid w:val="68A299D9"/>
    <w:rsid w:val="68F83E81"/>
    <w:rsid w:val="693DC175"/>
    <w:rsid w:val="69F8AC55"/>
    <w:rsid w:val="6AF70C17"/>
    <w:rsid w:val="6AFAFD2F"/>
    <w:rsid w:val="6BB6236D"/>
    <w:rsid w:val="6C2C3F1B"/>
    <w:rsid w:val="6C68B06F"/>
    <w:rsid w:val="6CCB4C39"/>
    <w:rsid w:val="6D2B1943"/>
    <w:rsid w:val="6D678696"/>
    <w:rsid w:val="6E0E8043"/>
    <w:rsid w:val="6FEF4793"/>
    <w:rsid w:val="705C51AB"/>
    <w:rsid w:val="7068C210"/>
    <w:rsid w:val="708C9ADF"/>
    <w:rsid w:val="70A0DC99"/>
    <w:rsid w:val="724F518E"/>
    <w:rsid w:val="726E664E"/>
    <w:rsid w:val="73465773"/>
    <w:rsid w:val="73CE83E4"/>
    <w:rsid w:val="740C7F7A"/>
    <w:rsid w:val="7418B20F"/>
    <w:rsid w:val="7562563A"/>
    <w:rsid w:val="75C8F37E"/>
    <w:rsid w:val="75EAB196"/>
    <w:rsid w:val="769C2214"/>
    <w:rsid w:val="76B91B93"/>
    <w:rsid w:val="77DC4E1E"/>
    <w:rsid w:val="784CCC98"/>
    <w:rsid w:val="786B2BB9"/>
    <w:rsid w:val="78CE3A8B"/>
    <w:rsid w:val="790846C3"/>
    <w:rsid w:val="790A9F85"/>
    <w:rsid w:val="79BA7087"/>
    <w:rsid w:val="7AA157E6"/>
    <w:rsid w:val="7C817E99"/>
    <w:rsid w:val="7D6EA35D"/>
    <w:rsid w:val="7EC34644"/>
    <w:rsid w:val="7EF65BD5"/>
    <w:rsid w:val="7F2A27E0"/>
    <w:rsid w:val="7F9565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8433"/>
  <w15:chartTrackingRefBased/>
  <w15:docId w15:val="{0610982F-DDB8-4557-BA0C-7D436F064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817A0"/>
    <w:pPr>
      <w:widowControl w:val="0"/>
      <w:spacing w:before="360" w:after="0" w:line="340" w:lineRule="exact"/>
      <w:ind w:left="792" w:hanging="792"/>
      <w:outlineLvl w:val="2"/>
    </w:pPr>
    <w:rPr>
      <w:rFonts w:ascii="Arial" w:eastAsia="Times New Roman" w:hAnsi="Arial" w:cs="Arial"/>
      <w:b/>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25A"/>
  </w:style>
  <w:style w:type="paragraph" w:styleId="Footer">
    <w:name w:val="footer"/>
    <w:basedOn w:val="Normal"/>
    <w:link w:val="FooterChar"/>
    <w:uiPriority w:val="99"/>
    <w:unhideWhenUsed/>
    <w:rsid w:val="00E34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25A"/>
  </w:style>
  <w:style w:type="character" w:customStyle="1" w:styleId="Heading3Char">
    <w:name w:val="Heading 3 Char"/>
    <w:basedOn w:val="DefaultParagraphFont"/>
    <w:link w:val="Heading3"/>
    <w:uiPriority w:val="9"/>
    <w:rsid w:val="003817A0"/>
    <w:rPr>
      <w:rFonts w:ascii="Arial" w:eastAsia="Times New Roman" w:hAnsi="Arial" w:cs="Arial"/>
      <w:b/>
      <w:kern w:val="0"/>
      <w:sz w:val="24"/>
      <w14:ligatures w14:val="none"/>
    </w:rPr>
  </w:style>
  <w:style w:type="paragraph" w:customStyle="1" w:styleId="LGAbodycopy">
    <w:name w:val="LGA body copy"/>
    <w:link w:val="LGAbodycopyChar"/>
    <w:qFormat/>
    <w:rsid w:val="00DF1798"/>
    <w:pPr>
      <w:widowControl w:val="0"/>
      <w:spacing w:after="120" w:line="360" w:lineRule="exact"/>
    </w:pPr>
    <w:rPr>
      <w:rFonts w:ascii="Arial" w:eastAsia="Times New Roman" w:hAnsi="Arial" w:cs="Times New Roman"/>
      <w:kern w:val="0"/>
      <w:sz w:val="24"/>
      <w14:ligatures w14:val="none"/>
    </w:rPr>
  </w:style>
  <w:style w:type="character" w:customStyle="1" w:styleId="LGAbodycopyChar">
    <w:name w:val="LGA body copy Char"/>
    <w:basedOn w:val="DefaultParagraphFont"/>
    <w:link w:val="LGAbodycopy"/>
    <w:rsid w:val="00DF1798"/>
    <w:rPr>
      <w:rFonts w:ascii="Arial" w:eastAsia="Times New Roman" w:hAnsi="Arial" w:cs="Times New Roman"/>
      <w:kern w:val="0"/>
      <w:sz w:val="24"/>
      <w14:ligatures w14:val="none"/>
    </w:rPr>
  </w:style>
  <w:style w:type="character" w:styleId="CommentReference">
    <w:name w:val="annotation reference"/>
    <w:basedOn w:val="DefaultParagraphFont"/>
    <w:uiPriority w:val="99"/>
    <w:semiHidden/>
    <w:unhideWhenUsed/>
    <w:rsid w:val="00072E77"/>
    <w:rPr>
      <w:sz w:val="16"/>
      <w:szCs w:val="16"/>
    </w:rPr>
  </w:style>
  <w:style w:type="paragraph" w:styleId="CommentText">
    <w:name w:val="annotation text"/>
    <w:basedOn w:val="Normal"/>
    <w:link w:val="CommentTextChar"/>
    <w:uiPriority w:val="99"/>
    <w:unhideWhenUsed/>
    <w:rsid w:val="00072E77"/>
    <w:pPr>
      <w:spacing w:line="240" w:lineRule="auto"/>
    </w:pPr>
    <w:rPr>
      <w:sz w:val="20"/>
      <w:szCs w:val="20"/>
    </w:rPr>
  </w:style>
  <w:style w:type="character" w:customStyle="1" w:styleId="CommentTextChar">
    <w:name w:val="Comment Text Char"/>
    <w:basedOn w:val="DefaultParagraphFont"/>
    <w:link w:val="CommentText"/>
    <w:uiPriority w:val="99"/>
    <w:rsid w:val="00072E77"/>
    <w:rPr>
      <w:sz w:val="20"/>
      <w:szCs w:val="20"/>
    </w:rPr>
  </w:style>
  <w:style w:type="paragraph" w:styleId="CommentSubject">
    <w:name w:val="annotation subject"/>
    <w:basedOn w:val="CommentText"/>
    <w:next w:val="CommentText"/>
    <w:link w:val="CommentSubjectChar"/>
    <w:uiPriority w:val="99"/>
    <w:semiHidden/>
    <w:unhideWhenUsed/>
    <w:rsid w:val="00072E77"/>
    <w:rPr>
      <w:b/>
      <w:bCs/>
    </w:rPr>
  </w:style>
  <w:style w:type="character" w:customStyle="1" w:styleId="CommentSubjectChar">
    <w:name w:val="Comment Subject Char"/>
    <w:basedOn w:val="CommentTextChar"/>
    <w:link w:val="CommentSubject"/>
    <w:uiPriority w:val="99"/>
    <w:semiHidden/>
    <w:rsid w:val="00072E77"/>
    <w:rPr>
      <w:b/>
      <w:bCs/>
      <w:sz w:val="20"/>
      <w:szCs w:val="20"/>
    </w:rPr>
  </w:style>
  <w:style w:type="character" w:styleId="Mention">
    <w:name w:val="Mention"/>
    <w:basedOn w:val="DefaultParagraphFont"/>
    <w:uiPriority w:val="99"/>
    <w:unhideWhenUsed/>
    <w:rsid w:val="00E96A9C"/>
    <w:rPr>
      <w:color w:val="2B579A"/>
      <w:shd w:val="clear" w:color="auto" w:fill="E1DFDD"/>
    </w:rPr>
  </w:style>
  <w:style w:type="paragraph" w:customStyle="1" w:styleId="paragraph">
    <w:name w:val="paragraph"/>
    <w:basedOn w:val="Normal"/>
    <w:rsid w:val="00095DD1"/>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character" w:customStyle="1" w:styleId="normaltextrun">
    <w:name w:val="normaltextrun"/>
    <w:basedOn w:val="DefaultParagraphFont"/>
    <w:rsid w:val="00095DD1"/>
  </w:style>
  <w:style w:type="character" w:customStyle="1" w:styleId="eop">
    <w:name w:val="eop"/>
    <w:basedOn w:val="DefaultParagraphFont"/>
    <w:rsid w:val="00095DD1"/>
  </w:style>
  <w:style w:type="paragraph" w:styleId="ListParagraph">
    <w:name w:val="List Paragraph"/>
    <w:basedOn w:val="Normal"/>
    <w:uiPriority w:val="34"/>
    <w:qFormat/>
    <w:rsid w:val="001E0F2A"/>
    <w:pPr>
      <w:ind w:left="720"/>
      <w:contextualSpacing/>
    </w:pPr>
  </w:style>
  <w:style w:type="paragraph" w:styleId="Revision">
    <w:name w:val="Revision"/>
    <w:hidden/>
    <w:uiPriority w:val="99"/>
    <w:semiHidden/>
    <w:rsid w:val="00F53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09842">
      <w:bodyDiv w:val="1"/>
      <w:marLeft w:val="0"/>
      <w:marRight w:val="0"/>
      <w:marTop w:val="0"/>
      <w:marBottom w:val="0"/>
      <w:divBdr>
        <w:top w:val="none" w:sz="0" w:space="0" w:color="auto"/>
        <w:left w:val="none" w:sz="0" w:space="0" w:color="auto"/>
        <w:bottom w:val="none" w:sz="0" w:space="0" w:color="auto"/>
        <w:right w:val="none" w:sz="0" w:space="0" w:color="auto"/>
      </w:divBdr>
    </w:div>
    <w:div w:id="367606111">
      <w:bodyDiv w:val="1"/>
      <w:marLeft w:val="0"/>
      <w:marRight w:val="0"/>
      <w:marTop w:val="0"/>
      <w:marBottom w:val="0"/>
      <w:divBdr>
        <w:top w:val="none" w:sz="0" w:space="0" w:color="auto"/>
        <w:left w:val="none" w:sz="0" w:space="0" w:color="auto"/>
        <w:bottom w:val="none" w:sz="0" w:space="0" w:color="auto"/>
        <w:right w:val="none" w:sz="0" w:space="0" w:color="auto"/>
      </w:divBdr>
    </w:div>
    <w:div w:id="490563375">
      <w:bodyDiv w:val="1"/>
      <w:marLeft w:val="0"/>
      <w:marRight w:val="0"/>
      <w:marTop w:val="0"/>
      <w:marBottom w:val="0"/>
      <w:divBdr>
        <w:top w:val="none" w:sz="0" w:space="0" w:color="auto"/>
        <w:left w:val="none" w:sz="0" w:space="0" w:color="auto"/>
        <w:bottom w:val="none" w:sz="0" w:space="0" w:color="auto"/>
        <w:right w:val="none" w:sz="0" w:space="0" w:color="auto"/>
      </w:divBdr>
    </w:div>
    <w:div w:id="650520505">
      <w:bodyDiv w:val="1"/>
      <w:marLeft w:val="0"/>
      <w:marRight w:val="0"/>
      <w:marTop w:val="0"/>
      <w:marBottom w:val="0"/>
      <w:divBdr>
        <w:top w:val="none" w:sz="0" w:space="0" w:color="auto"/>
        <w:left w:val="none" w:sz="0" w:space="0" w:color="auto"/>
        <w:bottom w:val="none" w:sz="0" w:space="0" w:color="auto"/>
        <w:right w:val="none" w:sz="0" w:space="0" w:color="auto"/>
      </w:divBdr>
    </w:div>
    <w:div w:id="699209179">
      <w:bodyDiv w:val="1"/>
      <w:marLeft w:val="0"/>
      <w:marRight w:val="0"/>
      <w:marTop w:val="0"/>
      <w:marBottom w:val="0"/>
      <w:divBdr>
        <w:top w:val="none" w:sz="0" w:space="0" w:color="auto"/>
        <w:left w:val="none" w:sz="0" w:space="0" w:color="auto"/>
        <w:bottom w:val="none" w:sz="0" w:space="0" w:color="auto"/>
        <w:right w:val="none" w:sz="0" w:space="0" w:color="auto"/>
      </w:divBdr>
    </w:div>
    <w:div w:id="804856385">
      <w:bodyDiv w:val="1"/>
      <w:marLeft w:val="0"/>
      <w:marRight w:val="0"/>
      <w:marTop w:val="0"/>
      <w:marBottom w:val="0"/>
      <w:divBdr>
        <w:top w:val="none" w:sz="0" w:space="0" w:color="auto"/>
        <w:left w:val="none" w:sz="0" w:space="0" w:color="auto"/>
        <w:bottom w:val="none" w:sz="0" w:space="0" w:color="auto"/>
        <w:right w:val="none" w:sz="0" w:space="0" w:color="auto"/>
      </w:divBdr>
    </w:div>
    <w:div w:id="928076669">
      <w:bodyDiv w:val="1"/>
      <w:marLeft w:val="0"/>
      <w:marRight w:val="0"/>
      <w:marTop w:val="0"/>
      <w:marBottom w:val="0"/>
      <w:divBdr>
        <w:top w:val="none" w:sz="0" w:space="0" w:color="auto"/>
        <w:left w:val="none" w:sz="0" w:space="0" w:color="auto"/>
        <w:bottom w:val="none" w:sz="0" w:space="0" w:color="auto"/>
        <w:right w:val="none" w:sz="0" w:space="0" w:color="auto"/>
      </w:divBdr>
    </w:div>
    <w:div w:id="950867550">
      <w:bodyDiv w:val="1"/>
      <w:marLeft w:val="0"/>
      <w:marRight w:val="0"/>
      <w:marTop w:val="0"/>
      <w:marBottom w:val="0"/>
      <w:divBdr>
        <w:top w:val="none" w:sz="0" w:space="0" w:color="auto"/>
        <w:left w:val="none" w:sz="0" w:space="0" w:color="auto"/>
        <w:bottom w:val="none" w:sz="0" w:space="0" w:color="auto"/>
        <w:right w:val="none" w:sz="0" w:space="0" w:color="auto"/>
      </w:divBdr>
    </w:div>
    <w:div w:id="958757871">
      <w:bodyDiv w:val="1"/>
      <w:marLeft w:val="0"/>
      <w:marRight w:val="0"/>
      <w:marTop w:val="0"/>
      <w:marBottom w:val="0"/>
      <w:divBdr>
        <w:top w:val="none" w:sz="0" w:space="0" w:color="auto"/>
        <w:left w:val="none" w:sz="0" w:space="0" w:color="auto"/>
        <w:bottom w:val="none" w:sz="0" w:space="0" w:color="auto"/>
        <w:right w:val="none" w:sz="0" w:space="0" w:color="auto"/>
      </w:divBdr>
    </w:div>
    <w:div w:id="972563318">
      <w:bodyDiv w:val="1"/>
      <w:marLeft w:val="0"/>
      <w:marRight w:val="0"/>
      <w:marTop w:val="0"/>
      <w:marBottom w:val="0"/>
      <w:divBdr>
        <w:top w:val="none" w:sz="0" w:space="0" w:color="auto"/>
        <w:left w:val="none" w:sz="0" w:space="0" w:color="auto"/>
        <w:bottom w:val="none" w:sz="0" w:space="0" w:color="auto"/>
        <w:right w:val="none" w:sz="0" w:space="0" w:color="auto"/>
      </w:divBdr>
    </w:div>
    <w:div w:id="1023284611">
      <w:bodyDiv w:val="1"/>
      <w:marLeft w:val="0"/>
      <w:marRight w:val="0"/>
      <w:marTop w:val="0"/>
      <w:marBottom w:val="0"/>
      <w:divBdr>
        <w:top w:val="none" w:sz="0" w:space="0" w:color="auto"/>
        <w:left w:val="none" w:sz="0" w:space="0" w:color="auto"/>
        <w:bottom w:val="none" w:sz="0" w:space="0" w:color="auto"/>
        <w:right w:val="none" w:sz="0" w:space="0" w:color="auto"/>
      </w:divBdr>
    </w:div>
    <w:div w:id="1043558919">
      <w:bodyDiv w:val="1"/>
      <w:marLeft w:val="0"/>
      <w:marRight w:val="0"/>
      <w:marTop w:val="0"/>
      <w:marBottom w:val="0"/>
      <w:divBdr>
        <w:top w:val="none" w:sz="0" w:space="0" w:color="auto"/>
        <w:left w:val="none" w:sz="0" w:space="0" w:color="auto"/>
        <w:bottom w:val="none" w:sz="0" w:space="0" w:color="auto"/>
        <w:right w:val="none" w:sz="0" w:space="0" w:color="auto"/>
      </w:divBdr>
    </w:div>
    <w:div w:id="153009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30db69-1d5c-4c1f-887a-00e75fed0d5c" xsi:nil="true"/>
    <lcf76f155ced4ddcb4097134ff3c332f xmlns="bcbb2a52-e926-4aa7-89d8-b83d00145e84">
      <Terms xmlns="http://schemas.microsoft.com/office/infopath/2007/PartnerControls"/>
    </lcf76f155ced4ddcb4097134ff3c332f>
    <SharedWithUsers xmlns="156db334-c66f-48b7-a271-a53a35f84514">
      <UserInfo>
        <DisplayName>Dewar, Ewan</DisplayName>
        <AccountId>137</AccountId>
        <AccountType/>
      </UserInfo>
      <UserInfo>
        <DisplayName>Millar, Vanessa</DisplayName>
        <AccountId>13</AccountId>
        <AccountType/>
      </UserInfo>
      <UserInfo>
        <DisplayName>Martin, Roger</DisplayName>
        <AccountId>125</AccountId>
        <AccountType/>
      </UserInfo>
      <UserInfo>
        <DisplayName>Long, Lesleyann</DisplayName>
        <AccountId>111</AccountId>
        <AccountType/>
      </UserInfo>
      <UserInfo>
        <DisplayName>Bremner, Holly</DisplayName>
        <AccountId>204</AccountId>
        <AccountType/>
      </UserInfo>
      <UserInfo>
        <DisplayName>Powell, Nicole</DisplayName>
        <AccountId>202</AccountId>
        <AccountType/>
      </UserInfo>
      <UserInfo>
        <DisplayName>Palmer, Rhian</DisplayName>
        <AccountId>136</AccountId>
        <AccountType/>
      </UserInfo>
      <UserInfo>
        <DisplayName>McGinty, Michelle</DisplayName>
        <AccountId>14</AccountId>
        <AccountType/>
      </UserInfo>
      <UserInfo>
        <DisplayName>McKenna, Jade</DisplayName>
        <AccountId>61</AccountId>
        <AccountType/>
      </UserInfo>
      <UserInfo>
        <DisplayName>Strain, Barrie</DisplayName>
        <AccountId>140</AccountId>
        <AccountType/>
      </UserInfo>
      <UserInfo>
        <DisplayName>Weir, Stephen</DisplayName>
        <AccountId>85</AccountId>
        <AccountType/>
      </UserInfo>
      <UserInfo>
        <DisplayName>Seddon, John</DisplayName>
        <AccountId>52</AccountId>
        <AccountType/>
      </UserInfo>
      <UserInfo>
        <DisplayName>Bellingeri, Adrienne</DisplayName>
        <AccountId>56</AccountId>
        <AccountType/>
      </UserInfo>
      <UserInfo>
        <DisplayName>Tyler, Karen</DisplayName>
        <AccountId>127</AccountId>
        <AccountType/>
      </UserInfo>
      <UserInfo>
        <DisplayName>Barnett, Peter</DisplayName>
        <AccountId>142</AccountId>
        <AccountType/>
      </UserInfo>
      <UserInfo>
        <DisplayName>Hunt, Adam</DisplayName>
        <AccountId>163</AccountId>
        <AccountType/>
      </UserInfo>
      <UserInfo>
        <DisplayName>Nuttall, David</DisplayName>
        <AccountId>46</AccountId>
        <AccountType/>
      </UserInfo>
      <UserInfo>
        <DisplayName>Haynes, Grace</DisplayName>
        <AccountId>25</AccountId>
        <AccountType/>
      </UserInfo>
      <UserInfo>
        <DisplayName>West, Adrian</DisplayName>
        <AccountId>26</AccountId>
        <AccountType/>
      </UserInfo>
      <UserInfo>
        <DisplayName>Burrows, Matthew</DisplayName>
        <AccountId>198</AccountId>
        <AccountType/>
      </UserInfo>
      <UserInfo>
        <DisplayName>Ward, Paul</DisplayName>
        <AccountId>30</AccountId>
        <AccountType/>
      </UserInfo>
      <UserInfo>
        <DisplayName>Holmes, Gennie</DisplayName>
        <AccountId>148</AccountId>
        <AccountType/>
      </UserInfo>
      <UserInfo>
        <DisplayName>Mawby, Kim</DisplayName>
        <AccountId>38</AccountId>
        <AccountType/>
      </UserInfo>
      <UserInfo>
        <DisplayName>Mann, Jaspal</DisplayName>
        <AccountId>126</AccountId>
        <AccountType/>
      </UserInfo>
      <UserInfo>
        <DisplayName>De Souza, Valerie</DisplayName>
        <AccountId>60</AccountId>
        <AccountType/>
      </UserInfo>
      <UserInfo>
        <DisplayName>Horton-Rayner, Debbie</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527ACF548CF4B92E17AF137C87DA9" ma:contentTypeVersion="17" ma:contentTypeDescription="Create a new document." ma:contentTypeScope="" ma:versionID="e6cef2c0f1d1bc6bc3a43bf02d25f551">
  <xsd:schema xmlns:xsd="http://www.w3.org/2001/XMLSchema" xmlns:xs="http://www.w3.org/2001/XMLSchema" xmlns:p="http://schemas.microsoft.com/office/2006/metadata/properties" xmlns:ns2="bcbb2a52-e926-4aa7-89d8-b83d00145e84" xmlns:ns3="156db334-c66f-48b7-a271-a53a35f84514" xmlns:ns4="f030db69-1d5c-4c1f-887a-00e75fed0d5c" targetNamespace="http://schemas.microsoft.com/office/2006/metadata/properties" ma:root="true" ma:fieldsID="3d18394e937b8f23413642874736c153" ns2:_="" ns3:_="" ns4:_="">
    <xsd:import namespace="bcbb2a52-e926-4aa7-89d8-b83d00145e84"/>
    <xsd:import namespace="156db334-c66f-48b7-a271-a53a35f84514"/>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lcf76f155ced4ddcb4097134ff3c332f" minOccurs="0"/>
                <xsd:element ref="ns4: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b2a52-e926-4aa7-89d8-b83d00145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6db334-c66f-48b7-a271-a53a35f8451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921622-d558-4b80-a21e-5041bf5c3a44}" ma:internalName="TaxCatchAll" ma:showField="CatchAllData" ma:web="156db334-c66f-48b7-a271-a53a35f84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3844D-C29E-4292-B76F-905F65DE6EB9}">
  <ds:schemaRefs>
    <ds:schemaRef ds:uri="http://schemas.microsoft.com/office/2006/metadata/properties"/>
    <ds:schemaRef ds:uri="http://schemas.microsoft.com/office/infopath/2007/PartnerControls"/>
    <ds:schemaRef ds:uri="f030db69-1d5c-4c1f-887a-00e75fed0d5c"/>
    <ds:schemaRef ds:uri="bcbb2a52-e926-4aa7-89d8-b83d00145e84"/>
    <ds:schemaRef ds:uri="156db334-c66f-48b7-a271-a53a35f84514"/>
  </ds:schemaRefs>
</ds:datastoreItem>
</file>

<file path=customXml/itemProps2.xml><?xml version="1.0" encoding="utf-8"?>
<ds:datastoreItem xmlns:ds="http://schemas.openxmlformats.org/officeDocument/2006/customXml" ds:itemID="{5EDEA527-ED52-4116-BCA8-BCBFBF705FF5}">
  <ds:schemaRefs>
    <ds:schemaRef ds:uri="http://schemas.microsoft.com/sharepoint/v3/contenttype/forms"/>
  </ds:schemaRefs>
</ds:datastoreItem>
</file>

<file path=customXml/itemProps3.xml><?xml version="1.0" encoding="utf-8"?>
<ds:datastoreItem xmlns:ds="http://schemas.openxmlformats.org/officeDocument/2006/customXml" ds:itemID="{559005F9-AD42-40B4-B4D3-968207C06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b2a52-e926-4aa7-89d8-b83d00145e84"/>
    <ds:schemaRef ds:uri="156db334-c66f-48b7-a271-a53a35f84514"/>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7816</Characters>
  <Application>Microsoft Office Word</Application>
  <DocSecurity>0</DocSecurity>
  <Lines>65</Lines>
  <Paragraphs>18</Paragraphs>
  <ScaleCrop>false</ScaleCrop>
  <Company>Coventry City Council</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Vanessa</dc:creator>
  <cp:keywords/>
  <dc:description/>
  <cp:lastModifiedBy>Millar, Vanessa</cp:lastModifiedBy>
  <cp:revision>2</cp:revision>
  <dcterms:created xsi:type="dcterms:W3CDTF">2024-05-24T13:30:00Z</dcterms:created>
  <dcterms:modified xsi:type="dcterms:W3CDTF">2024-05-24T13:30:00Z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0x010100576527ACF548CF4B92E17AF137C87DA9</vt:lpwstr>
  </property>
  <property fmtid="{D5CDD505-2E9C-101B-9397-08002B2CF9AE}" pid="3" name="MediaServiceImageTags">
    <vt:lpwstr/>
  </property>
</Properties>
</file>